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FB" w:rsidRPr="00F755FD" w:rsidRDefault="000D79FB" w:rsidP="00F00944">
      <w:pPr>
        <w:rPr>
          <w:bCs/>
          <w:iCs/>
        </w:rPr>
      </w:pPr>
    </w:p>
    <w:p w:rsidR="00134706" w:rsidRPr="00F755FD" w:rsidRDefault="00134706" w:rsidP="00F00944">
      <w:pPr>
        <w:rPr>
          <w:bCs/>
          <w:iCs/>
        </w:rPr>
      </w:pPr>
      <w:bookmarkStart w:id="0" w:name="_GoBack"/>
      <w:bookmarkEnd w:id="0"/>
      <w:r w:rsidRPr="00F755FD">
        <w:rPr>
          <w:bCs/>
          <w:iCs/>
        </w:rPr>
        <w:t>Öppet brev till Stockholms stads kommunfullmäktige och stadsbyggnadsnämnd</w:t>
      </w:r>
      <w:r w:rsidR="008F0D58">
        <w:rPr>
          <w:bCs/>
          <w:iCs/>
        </w:rPr>
        <w:t xml:space="preserve"> inför beslut </w:t>
      </w:r>
      <w:r w:rsidR="007873F7">
        <w:rPr>
          <w:bCs/>
          <w:iCs/>
        </w:rPr>
        <w:t xml:space="preserve">om Nobel Center </w:t>
      </w:r>
      <w:r w:rsidR="008F0D58">
        <w:rPr>
          <w:bCs/>
          <w:iCs/>
        </w:rPr>
        <w:t>25 februari i nämnden</w:t>
      </w:r>
    </w:p>
    <w:p w:rsidR="00EE4F28" w:rsidRPr="00F755FD" w:rsidRDefault="00EE4F28" w:rsidP="00F00944">
      <w:pPr>
        <w:rPr>
          <w:b/>
          <w:bCs/>
          <w:i/>
          <w:iCs/>
        </w:rPr>
      </w:pPr>
    </w:p>
    <w:p w:rsidR="00F00944" w:rsidRPr="007873F7" w:rsidRDefault="007873F7" w:rsidP="00F00944">
      <w:pPr>
        <w:rPr>
          <w:b/>
          <w:bCs/>
          <w:i/>
          <w:iCs/>
          <w:color w:val="00B050"/>
        </w:rPr>
      </w:pPr>
      <w:r w:rsidRPr="007873F7">
        <w:rPr>
          <w:b/>
          <w:bCs/>
          <w:i/>
          <w:iCs/>
          <w:color w:val="00B050"/>
        </w:rPr>
        <w:t>AVSLÅ DETALJPLANEN FÖR NOBEL CENTER! ERBJUD ALTERNATIV PLACERING!</w:t>
      </w:r>
    </w:p>
    <w:p w:rsidR="00FE39ED" w:rsidRPr="00F755FD" w:rsidRDefault="00FE39ED" w:rsidP="00F00944"/>
    <w:p w:rsidR="007873F7" w:rsidRDefault="007873F7" w:rsidP="007873F7">
      <w:pPr>
        <w:rPr>
          <w:b/>
          <w:bCs/>
          <w:i/>
          <w:iCs/>
          <w:sz w:val="24"/>
          <w:szCs w:val="24"/>
        </w:rPr>
      </w:pPr>
      <w:r>
        <w:rPr>
          <w:b/>
          <w:bCs/>
          <w:i/>
          <w:iCs/>
          <w:sz w:val="24"/>
          <w:szCs w:val="24"/>
        </w:rPr>
        <w:t xml:space="preserve">Sammanfattning: Detaljplanen håller inte. Majoriteten av era väljare är emot den. Behandlingen av ärendet kan inte accepteras: utan programsamråd, med högsta ansvariga tjänstman på dubbla stolar samt brist på alternativ, trafiklösning och samhällsekonomisk analys. Effekterna på riksintresse, byggnadsminne, Stockholms skönhetsvärden och trafiksituation är oacceptabla liksom effekten på stadens ekonomi inklusive risker.  </w:t>
      </w:r>
    </w:p>
    <w:p w:rsidR="007873F7" w:rsidRDefault="007873F7" w:rsidP="007873F7">
      <w:pPr>
        <w:rPr>
          <w:b/>
          <w:bCs/>
          <w:i/>
          <w:iCs/>
          <w:sz w:val="24"/>
          <w:szCs w:val="24"/>
        </w:rPr>
      </w:pPr>
    </w:p>
    <w:p w:rsidR="007873F7" w:rsidRPr="00767D5F" w:rsidRDefault="007873F7" w:rsidP="007873F7">
      <w:pPr>
        <w:rPr>
          <w:b/>
          <w:bCs/>
          <w:i/>
          <w:iCs/>
          <w:sz w:val="24"/>
          <w:szCs w:val="24"/>
        </w:rPr>
      </w:pPr>
      <w:r>
        <w:rPr>
          <w:b/>
          <w:bCs/>
          <w:i/>
          <w:iCs/>
          <w:sz w:val="24"/>
          <w:szCs w:val="24"/>
        </w:rPr>
        <w:t xml:space="preserve">Rekommendation: Avslå planen! Erbjud Nobelstiftelsen andra placeringsalternativ som underlag för ett nytt projekt. Utred utveckling av </w:t>
      </w:r>
      <w:proofErr w:type="spellStart"/>
      <w:r>
        <w:rPr>
          <w:b/>
          <w:bCs/>
          <w:i/>
          <w:iCs/>
          <w:sz w:val="24"/>
          <w:szCs w:val="24"/>
        </w:rPr>
        <w:t>Blasieholmsudden</w:t>
      </w:r>
      <w:proofErr w:type="spellEnd"/>
      <w:r>
        <w:rPr>
          <w:b/>
          <w:bCs/>
          <w:i/>
          <w:iCs/>
          <w:sz w:val="24"/>
          <w:szCs w:val="24"/>
        </w:rPr>
        <w:t xml:space="preserve"> utan Nobel Center. </w:t>
      </w:r>
    </w:p>
    <w:p w:rsidR="007873F7" w:rsidRDefault="007873F7" w:rsidP="00F00944">
      <w:pPr>
        <w:rPr>
          <w:b/>
        </w:rPr>
      </w:pPr>
    </w:p>
    <w:p w:rsidR="007873F7" w:rsidRPr="007873F7" w:rsidRDefault="007873F7" w:rsidP="00F00944">
      <w:pPr>
        <w:rPr>
          <w:b/>
          <w:bCs/>
          <w:i/>
          <w:iCs/>
          <w:color w:val="00B050"/>
        </w:rPr>
      </w:pPr>
      <w:r w:rsidRPr="007873F7">
        <w:rPr>
          <w:b/>
          <w:bCs/>
          <w:i/>
          <w:iCs/>
          <w:color w:val="00B050"/>
        </w:rPr>
        <w:t>MOTIV</w:t>
      </w:r>
    </w:p>
    <w:p w:rsidR="007873F7" w:rsidRDefault="007873F7" w:rsidP="00F00944">
      <w:pPr>
        <w:rPr>
          <w:b/>
        </w:rPr>
      </w:pPr>
    </w:p>
    <w:p w:rsidR="00EA226C" w:rsidRPr="00F755FD" w:rsidRDefault="00D32A9F" w:rsidP="00F00944">
      <w:r w:rsidRPr="00F755FD">
        <w:rPr>
          <w:b/>
        </w:rPr>
        <w:t>Kritik har riktats mot projektet i rekordartad omfattning</w:t>
      </w:r>
      <w:r w:rsidRPr="00F755FD">
        <w:t xml:space="preserve"> i skrivelser från allmänhet, organisationer och tunga remissinstanser. </w:t>
      </w:r>
      <w:r w:rsidR="00EA226C" w:rsidRPr="00F755FD">
        <w:t xml:space="preserve">Tusentals personer protesterar på </w:t>
      </w:r>
      <w:proofErr w:type="spellStart"/>
      <w:r w:rsidR="00EA226C" w:rsidRPr="00F755FD">
        <w:t>facebook</w:t>
      </w:r>
      <w:proofErr w:type="spellEnd"/>
      <w:r w:rsidR="00EA226C" w:rsidRPr="00F755FD">
        <w:t xml:space="preserve"> och på annat sätt. </w:t>
      </w:r>
      <w:r w:rsidRPr="00F755FD">
        <w:t>V</w:t>
      </w:r>
      <w:r w:rsidR="004D249B" w:rsidRPr="00F755FD">
        <w:t>i</w:t>
      </w:r>
      <w:r w:rsidRPr="00F755FD">
        <w:t xml:space="preserve"> som </w:t>
      </w:r>
      <w:r w:rsidR="00EA226C" w:rsidRPr="00F755FD">
        <w:t xml:space="preserve">har jobbat med frågan länge </w:t>
      </w:r>
      <w:r w:rsidR="004D249B" w:rsidRPr="00F755FD">
        <w:t>har mött stor</w:t>
      </w:r>
      <w:r w:rsidR="00EA226C" w:rsidRPr="00F755FD">
        <w:t xml:space="preserve"> frustration. Hur kan man få förstöra vår stad så här? F</w:t>
      </w:r>
      <w:r w:rsidRPr="00F755FD">
        <w:t xml:space="preserve">olk tar illa vid sig och </w:t>
      </w:r>
      <w:r w:rsidR="00BF1633" w:rsidRPr="00F755FD">
        <w:t>L</w:t>
      </w:r>
      <w:r w:rsidR="00E049DB" w:rsidRPr="00F755FD">
        <w:t>iberalerna</w:t>
      </w:r>
      <w:r w:rsidR="006F5578" w:rsidRPr="00F755FD">
        <w:t xml:space="preserve">, </w:t>
      </w:r>
      <w:r w:rsidR="00BF1633" w:rsidRPr="00F755FD">
        <w:t xml:space="preserve">KD och SD </w:t>
      </w:r>
      <w:r w:rsidR="00CE76E6" w:rsidRPr="00F755FD">
        <w:t xml:space="preserve">är kritiska till </w:t>
      </w:r>
      <w:r w:rsidR="00BF1633" w:rsidRPr="00F755FD">
        <w:t>projektet.</w:t>
      </w:r>
      <w:r w:rsidR="00036C7A" w:rsidRPr="00F755FD">
        <w:t xml:space="preserve"> </w:t>
      </w:r>
    </w:p>
    <w:p w:rsidR="00EA226C" w:rsidRPr="00F755FD" w:rsidRDefault="00EA226C" w:rsidP="00F00944"/>
    <w:p w:rsidR="00036C7A" w:rsidRDefault="00EA226C" w:rsidP="00F00944">
      <w:r w:rsidRPr="00F755FD">
        <w:rPr>
          <w:b/>
          <w:bCs/>
          <w:i/>
          <w:iCs/>
        </w:rPr>
        <w:t xml:space="preserve">Riksintresset Stockholms innerstad med Djurgården skadas mitt i dess hjärta, </w:t>
      </w:r>
      <w:r w:rsidR="00544113">
        <w:rPr>
          <w:b/>
          <w:bCs/>
          <w:i/>
          <w:iCs/>
        </w:rPr>
        <w:t xml:space="preserve">vid </w:t>
      </w:r>
      <w:r w:rsidRPr="00F755FD">
        <w:rPr>
          <w:b/>
          <w:bCs/>
          <w:i/>
          <w:iCs/>
        </w:rPr>
        <w:t xml:space="preserve">mötet med vattnet i den centrala staden. </w:t>
      </w:r>
      <w:r w:rsidRPr="00F755FD">
        <w:t xml:space="preserve">Allmänhet, myndigheter och experter är </w:t>
      </w:r>
      <w:r w:rsidR="004D249B" w:rsidRPr="00F755FD">
        <w:t xml:space="preserve">så </w:t>
      </w:r>
      <w:r w:rsidRPr="00F755FD">
        <w:t>överens om detta</w:t>
      </w:r>
      <w:r w:rsidR="004D249B" w:rsidRPr="00F755FD">
        <w:t xml:space="preserve"> som man kan bli i någon fråga</w:t>
      </w:r>
      <w:r w:rsidRPr="00F755FD">
        <w:t xml:space="preserve">. Glasmastodonten </w:t>
      </w:r>
      <w:r w:rsidR="00FB3731" w:rsidRPr="00F755FD">
        <w:t>skadar</w:t>
      </w:r>
      <w:r w:rsidR="00036C7A" w:rsidRPr="00F755FD">
        <w:t xml:space="preserve"> det man menar när man talar om ”Stockholm, en av världens vackraste städer”, den klassiska centrala stadens möte med vattnet. </w:t>
      </w:r>
      <w:r w:rsidRPr="00F755FD">
        <w:t xml:space="preserve">Den grundliga statliga utredningen SOU 1997:117 ansåg </w:t>
      </w:r>
      <w:r w:rsidR="004D249B" w:rsidRPr="00F755FD">
        <w:t xml:space="preserve">liksom Stockholms stad </w:t>
      </w:r>
      <w:r w:rsidRPr="00F755FD">
        <w:t>att en Nobelbyggnad inte borde placeras på Blasieholmen av kulturhistoriska och stadsbildsmässiga skäl.</w:t>
      </w:r>
      <w:r w:rsidR="004D249B" w:rsidRPr="00F755FD">
        <w:t xml:space="preserve"> Man föreslog Tegelbacken och nedgrävning av Centralbron – lyssna på dem som medverkade till det!</w:t>
      </w:r>
      <w:r w:rsidR="00AE3FCE">
        <w:t xml:space="preserve"> </w:t>
      </w:r>
    </w:p>
    <w:p w:rsidR="00AE3FCE" w:rsidRPr="0051410F" w:rsidRDefault="00AE3FCE" w:rsidP="00F00944">
      <w:pPr>
        <w:rPr>
          <w:bCs/>
          <w:iCs/>
          <w:sz w:val="24"/>
          <w:szCs w:val="24"/>
        </w:rPr>
      </w:pPr>
    </w:p>
    <w:p w:rsidR="007B7829" w:rsidRDefault="00F00944" w:rsidP="00F00944">
      <w:r>
        <w:rPr>
          <w:b/>
          <w:bCs/>
          <w:i/>
          <w:iCs/>
        </w:rPr>
        <w:t>Demokratin:</w:t>
      </w:r>
      <w:r>
        <w:t xml:space="preserve"> </w:t>
      </w:r>
      <w:r w:rsidR="0052022B">
        <w:rPr>
          <w:b/>
          <w:i/>
        </w:rPr>
        <w:t xml:space="preserve">Programskede borde ha genomförts. </w:t>
      </w:r>
      <w:r w:rsidR="0052022B">
        <w:t>Den statliga utredningens tunga remissinstanser</w:t>
      </w:r>
      <w:r w:rsidR="004D249B">
        <w:t>s</w:t>
      </w:r>
      <w:r w:rsidR="0052022B" w:rsidRPr="00C761F0">
        <w:t xml:space="preserve"> </w:t>
      </w:r>
      <w:r w:rsidR="0052022B">
        <w:t xml:space="preserve">slutsatser </w:t>
      </w:r>
      <w:r w:rsidR="00C761F0" w:rsidRPr="00C761F0">
        <w:t>understryker, att f</w:t>
      </w:r>
      <w:r w:rsidR="006E0653" w:rsidRPr="00C761F0">
        <w:t>öre</w:t>
      </w:r>
      <w:r w:rsidR="006E0653">
        <w:t xml:space="preserve"> detaljplaneplanprocessen borde staden för detta känsliga och stora projekt </w:t>
      </w:r>
      <w:r>
        <w:t xml:space="preserve">ha </w:t>
      </w:r>
      <w:r w:rsidR="00E049DB">
        <w:t>genomfört</w:t>
      </w:r>
      <w:r>
        <w:t xml:space="preserve"> ett</w:t>
      </w:r>
      <w:r w:rsidR="00C761F0">
        <w:t xml:space="preserve"> </w:t>
      </w:r>
      <w:r w:rsidR="00C761F0" w:rsidRPr="00864C3D">
        <w:t>programskede</w:t>
      </w:r>
      <w:r w:rsidR="0052022B" w:rsidRPr="00864C3D">
        <w:t xml:space="preserve"> </w:t>
      </w:r>
      <w:r w:rsidR="0052022B">
        <w:t>för att belysa</w:t>
      </w:r>
      <w:r>
        <w:t xml:space="preserve"> principfrågor, risker och alternativa lösningar och låt</w:t>
      </w:r>
      <w:r w:rsidR="0052022B">
        <w:t>a</w:t>
      </w:r>
      <w:r>
        <w:t xml:space="preserve"> allmänheten komma till tals om dessa</w:t>
      </w:r>
      <w:r w:rsidR="00C761F0">
        <w:t xml:space="preserve"> i ett </w:t>
      </w:r>
      <w:r w:rsidR="00C761F0" w:rsidRPr="00C761F0">
        <w:rPr>
          <w:i/>
        </w:rPr>
        <w:t>programsamråd</w:t>
      </w:r>
      <w:r w:rsidRPr="00C761F0">
        <w:rPr>
          <w:i/>
        </w:rPr>
        <w:t>.</w:t>
      </w:r>
      <w:r>
        <w:t xml:space="preserve"> I stället samarbetade staden </w:t>
      </w:r>
      <w:r w:rsidR="0052022B">
        <w:t xml:space="preserve">i det tysta </w:t>
      </w:r>
      <w:r>
        <w:t>med byggherren i f</w:t>
      </w:r>
      <w:r w:rsidR="001A3749">
        <w:t>ler</w:t>
      </w:r>
      <w:r>
        <w:t>a år, med ekonomiska utfästelser mm.</w:t>
      </w:r>
      <w:r w:rsidR="0037784B">
        <w:t xml:space="preserve"> </w:t>
      </w:r>
    </w:p>
    <w:p w:rsidR="00161E23" w:rsidRDefault="00161E23" w:rsidP="00F00944">
      <w:pPr>
        <w:rPr>
          <w:b/>
          <w:bCs/>
          <w:i/>
          <w:iCs/>
        </w:rPr>
      </w:pPr>
    </w:p>
    <w:p w:rsidR="0052022B" w:rsidRDefault="0052022B" w:rsidP="0052022B">
      <w:r>
        <w:rPr>
          <w:b/>
          <w:bCs/>
          <w:i/>
          <w:iCs/>
        </w:rPr>
        <w:t xml:space="preserve">Alternativa placeringar borde ha utretts grundligt. </w:t>
      </w:r>
      <w:r w:rsidR="004D249B">
        <w:t>A</w:t>
      </w:r>
      <w:r>
        <w:t xml:space="preserve">lternativa lokaliseringar refuserades för några år sedan med ett svagt underlag. Och vad är felet med Börshuset vid Stortorget och att vara gäst i fina Konserthuset med fler sittplatser? </w:t>
      </w:r>
      <w:r>
        <w:rPr>
          <w:bCs/>
          <w:iCs/>
        </w:rPr>
        <w:t xml:space="preserve">T ex skulle </w:t>
      </w:r>
      <w:r w:rsidR="00544113">
        <w:rPr>
          <w:bCs/>
          <w:iCs/>
        </w:rPr>
        <w:t xml:space="preserve">ett </w:t>
      </w:r>
      <w:r>
        <w:t>Nobel Center vi</w:t>
      </w:r>
      <w:r w:rsidR="00544113">
        <w:t>d</w:t>
      </w:r>
      <w:r>
        <w:t xml:space="preserve"> nya Norrtull i Hagastaden sätta ljuset på Stockholm som vetenskapsstad</w:t>
      </w:r>
      <w:r w:rsidR="004D249B">
        <w:t xml:space="preserve"> och bidra till </w:t>
      </w:r>
      <w:r w:rsidR="00544113">
        <w:t xml:space="preserve">den </w:t>
      </w:r>
      <w:r w:rsidR="004D249B">
        <w:t>trånga innerstadens utvidgning.</w:t>
      </w:r>
      <w:r>
        <w:t xml:space="preserve"> </w:t>
      </w:r>
    </w:p>
    <w:p w:rsidR="0052022B" w:rsidRDefault="0052022B" w:rsidP="0052022B">
      <w:r>
        <w:rPr>
          <w:noProof/>
          <w:color w:val="1F497D"/>
          <w:lang w:eastAsia="sv-SE"/>
        </w:rPr>
        <w:lastRenderedPageBreak/>
        <w:drawing>
          <wp:inline distT="0" distB="0" distL="0" distR="0" wp14:anchorId="52395055" wp14:editId="7BCB9B53">
            <wp:extent cx="4572000" cy="3429000"/>
            <wp:effectExtent l="0" t="0" r="0" b="0"/>
            <wp:docPr id="1" name="Bildobjekt 1" descr="cid:image002.png@01D156E6.8C16D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56E6.8C16DB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52022B" w:rsidRDefault="0052022B" w:rsidP="0052022B">
      <w:pPr>
        <w:rPr>
          <w:b/>
          <w:bCs/>
          <w:i/>
          <w:iCs/>
        </w:rPr>
      </w:pPr>
    </w:p>
    <w:p w:rsidR="0052022B" w:rsidRDefault="0052022B" w:rsidP="0052022B">
      <w:r>
        <w:rPr>
          <w:b/>
          <w:bCs/>
          <w:i/>
          <w:iCs/>
        </w:rPr>
        <w:t xml:space="preserve">Alternativ </w:t>
      </w:r>
      <w:r w:rsidRPr="00EA226C">
        <w:rPr>
          <w:b/>
          <w:bCs/>
          <w:i/>
          <w:iCs/>
        </w:rPr>
        <w:t xml:space="preserve">användning av platsen har inte presenterats alls. </w:t>
      </w:r>
      <w:r>
        <w:rPr>
          <w:b/>
          <w:bCs/>
          <w:i/>
          <w:iCs/>
        </w:rPr>
        <w:t xml:space="preserve">Blasieholmen utan Nobel Center kan </w:t>
      </w:r>
      <w:r w:rsidR="007F1A81">
        <w:rPr>
          <w:b/>
          <w:bCs/>
          <w:i/>
          <w:iCs/>
        </w:rPr>
        <w:t xml:space="preserve">bli ett attraktivt besöksmål. </w:t>
      </w:r>
      <w:r>
        <w:t xml:space="preserve">En plats med levande sjöfart och maritim historia i 500 år </w:t>
      </w:r>
      <w:r w:rsidR="007F1A81">
        <w:t>kan exponeras</w:t>
      </w:r>
      <w:r>
        <w:t xml:space="preserve">, plus näringsställen, park mm. Detta historiska koncept har till skillnad från Nobel Center ett naturligt samband med </w:t>
      </w:r>
      <w:r w:rsidRPr="000E66C3">
        <w:rPr>
          <w:b/>
          <w:i/>
        </w:rPr>
        <w:t>Nationalmuseum</w:t>
      </w:r>
      <w:r>
        <w:t xml:space="preserve"> som samtidigt får behålla möjligheter att expandera.</w:t>
      </w:r>
      <w:r w:rsidR="00095B80">
        <w:t xml:space="preserve"> </w:t>
      </w:r>
      <w:r w:rsidR="00095B80">
        <w:rPr>
          <w:bCs/>
          <w:iCs/>
        </w:rPr>
        <w:t>Intrycket av byggnadsminnet skulle inte förminskas av Nobeljätten.</w:t>
      </w:r>
      <w:r w:rsidR="00644ABC">
        <w:rPr>
          <w:bCs/>
          <w:iCs/>
        </w:rPr>
        <w:t xml:space="preserve"> </w:t>
      </w:r>
      <w:r w:rsidR="00644ABC" w:rsidRPr="00644ABC">
        <w:rPr>
          <w:bCs/>
          <w:iCs/>
        </w:rPr>
        <w:t xml:space="preserve">Statens Fastighetsverk </w:t>
      </w:r>
      <w:r w:rsidR="00644ABC">
        <w:rPr>
          <w:bCs/>
          <w:iCs/>
        </w:rPr>
        <w:t xml:space="preserve">har nyligen avstyrkt hela projektet </w:t>
      </w:r>
      <w:proofErr w:type="spellStart"/>
      <w:r w:rsidR="00644ABC">
        <w:rPr>
          <w:bCs/>
          <w:iCs/>
        </w:rPr>
        <w:t>pga</w:t>
      </w:r>
      <w:proofErr w:type="spellEnd"/>
      <w:r w:rsidR="00644ABC">
        <w:rPr>
          <w:bCs/>
          <w:iCs/>
        </w:rPr>
        <w:t xml:space="preserve"> att staden inte har tagit hänsyn till dess synpunkter om N&lt;tionalmuseum.</w:t>
      </w:r>
    </w:p>
    <w:p w:rsidR="0052022B" w:rsidRDefault="0052022B" w:rsidP="0052022B">
      <w:pPr>
        <w:rPr>
          <w:b/>
          <w:bCs/>
          <w:i/>
          <w:iCs/>
        </w:rPr>
      </w:pPr>
    </w:p>
    <w:p w:rsidR="00161E23" w:rsidRPr="00161E23" w:rsidRDefault="00161E23" w:rsidP="00F00944">
      <w:pPr>
        <w:rPr>
          <w:b/>
          <w:bCs/>
          <w:i/>
          <w:iCs/>
        </w:rPr>
      </w:pPr>
      <w:r>
        <w:rPr>
          <w:b/>
          <w:bCs/>
          <w:i/>
          <w:iCs/>
        </w:rPr>
        <w:t>Staden tricksar med bilder</w:t>
      </w:r>
    </w:p>
    <w:p w:rsidR="00161E23" w:rsidRDefault="00161E23" w:rsidP="00161E23">
      <w:r>
        <w:rPr>
          <w:b/>
          <w:bCs/>
          <w:i/>
          <w:iCs/>
          <w:noProof/>
          <w:lang w:eastAsia="sv-SE"/>
        </w:rPr>
        <w:drawing>
          <wp:inline distT="0" distB="0" distL="0" distR="0" wp14:anchorId="48A95691" wp14:editId="236ACA93">
            <wp:extent cx="3557588" cy="2371725"/>
            <wp:effectExtent l="0" t="0" r="5080" b="0"/>
            <wp:docPr id="2" name="Bildobjekt 2" descr="cid:image001.png@01D156D4.AA2EE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1.png@01D156D4.AA2EE2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61586" cy="2374390"/>
                    </a:xfrm>
                    <a:prstGeom prst="rect">
                      <a:avLst/>
                    </a:prstGeom>
                    <a:noFill/>
                    <a:ln>
                      <a:noFill/>
                    </a:ln>
                  </pic:spPr>
                </pic:pic>
              </a:graphicData>
            </a:graphic>
          </wp:inline>
        </w:drawing>
      </w:r>
    </w:p>
    <w:p w:rsidR="00161E23" w:rsidRDefault="00161E23" w:rsidP="00161E23">
      <w:pPr>
        <w:rPr>
          <w:b/>
          <w:bCs/>
          <w:i/>
          <w:iCs/>
        </w:rPr>
      </w:pPr>
      <w:r>
        <w:t>Nobelbygget har förminskats och Hovslagargatan breddats. Från utsiktspunkten är det omöjligt att se mellan Nobelhuset och det s.k. Kokhuset till höger. Men här går det, för att se luftigt ut.</w:t>
      </w:r>
    </w:p>
    <w:p w:rsidR="00161E23" w:rsidRDefault="00161E23" w:rsidP="00F00944">
      <w:pPr>
        <w:rPr>
          <w:b/>
          <w:bCs/>
          <w:i/>
          <w:iCs/>
        </w:rPr>
      </w:pPr>
    </w:p>
    <w:p w:rsidR="00AE3FCE" w:rsidRPr="00F755FD" w:rsidRDefault="00F00944" w:rsidP="00AE3FCE">
      <w:r>
        <w:rPr>
          <w:b/>
          <w:bCs/>
          <w:i/>
          <w:iCs/>
        </w:rPr>
        <w:t>Har processen rentav inte gått rätt till?</w:t>
      </w:r>
      <w:r w:rsidR="006E3AF9">
        <w:t xml:space="preserve"> </w:t>
      </w:r>
      <w:r>
        <w:t xml:space="preserve"> Den 3 december 2013 tillkännag</w:t>
      </w:r>
      <w:r w:rsidR="007B7829">
        <w:t>av</w:t>
      </w:r>
      <w:r>
        <w:t xml:space="preserve"> Nobelhuset AB att </w:t>
      </w:r>
      <w:r w:rsidR="008A5AF8">
        <w:t xml:space="preserve">stadsbyggnadsdirektör Susanne Lindh </w:t>
      </w:r>
      <w:r w:rsidR="007F1A81">
        <w:t>hade</w:t>
      </w:r>
      <w:r>
        <w:t xml:space="preserve"> utset</w:t>
      </w:r>
      <w:r w:rsidR="007F1A81">
        <w:t>ts till VD i företaget. A</w:t>
      </w:r>
      <w:r>
        <w:t>nställning</w:t>
      </w:r>
      <w:r w:rsidR="00544113">
        <w:t>en</w:t>
      </w:r>
      <w:r>
        <w:t xml:space="preserve"> </w:t>
      </w:r>
      <w:r w:rsidR="007F1A81">
        <w:t>avslutades</w:t>
      </w:r>
      <w:r>
        <w:t xml:space="preserve"> </w:t>
      </w:r>
      <w:r w:rsidR="00544113">
        <w:t xml:space="preserve">först den </w:t>
      </w:r>
      <w:r>
        <w:t xml:space="preserve">1 februari 2014. </w:t>
      </w:r>
      <w:r w:rsidR="00FB3731">
        <w:rPr>
          <w:rFonts w:eastAsia="Times New Roman"/>
        </w:rPr>
        <w:t xml:space="preserve">Hon hade alltså en </w:t>
      </w:r>
      <w:r w:rsidR="00FB3731" w:rsidRPr="00FB3731">
        <w:rPr>
          <w:rFonts w:eastAsia="Times New Roman"/>
          <w:i/>
        </w:rPr>
        <w:t>intressekonflikt</w:t>
      </w:r>
      <w:r w:rsidR="00FB3731">
        <w:rPr>
          <w:rFonts w:eastAsia="Times New Roman"/>
        </w:rPr>
        <w:t xml:space="preserve"> mellan </w:t>
      </w:r>
      <w:r w:rsidR="00FB3731" w:rsidRPr="008A5AF8">
        <w:rPr>
          <w:rFonts w:eastAsia="Times New Roman"/>
          <w:i/>
        </w:rPr>
        <w:t xml:space="preserve">åtminstone </w:t>
      </w:r>
      <w:r w:rsidR="00FB3731">
        <w:rPr>
          <w:rFonts w:eastAsia="Times New Roman"/>
        </w:rPr>
        <w:t xml:space="preserve">3 december och 31 jan. </w:t>
      </w:r>
      <w:r w:rsidR="008A5AF8">
        <w:t>Före planprocessen avseende Nobel Center samarbetade staden och med byggherren om projektet</w:t>
      </w:r>
      <w:r w:rsidR="008A5AF8" w:rsidRPr="006E3AF9">
        <w:t xml:space="preserve"> </w:t>
      </w:r>
      <w:r w:rsidR="008A5AF8">
        <w:t xml:space="preserve">utan insyn </w:t>
      </w:r>
      <w:r w:rsidR="004B3E64">
        <w:t>ett par</w:t>
      </w:r>
      <w:r w:rsidR="008A5AF8">
        <w:t xml:space="preserve"> år. </w:t>
      </w:r>
      <w:r w:rsidR="00AE3FCE">
        <w:rPr>
          <w:rFonts w:eastAsia="Times New Roman"/>
        </w:rPr>
        <w:t xml:space="preserve">I media har </w:t>
      </w:r>
      <w:r w:rsidR="008A5AF8">
        <w:rPr>
          <w:rFonts w:eastAsia="Times New Roman"/>
        </w:rPr>
        <w:t>Lindh</w:t>
      </w:r>
      <w:r w:rsidR="00AE3FCE">
        <w:rPr>
          <w:rFonts w:eastAsia="Times New Roman"/>
        </w:rPr>
        <w:t xml:space="preserve"> </w:t>
      </w:r>
      <w:r w:rsidR="008A5AF8">
        <w:rPr>
          <w:rFonts w:eastAsia="Times New Roman"/>
        </w:rPr>
        <w:t>förringat</w:t>
      </w:r>
      <w:r w:rsidR="00AE3FCE" w:rsidRPr="00864C3D">
        <w:rPr>
          <w:rFonts w:eastAsia="Times New Roman"/>
          <w:b/>
          <w:i/>
        </w:rPr>
        <w:t xml:space="preserve"> Tullhusets</w:t>
      </w:r>
      <w:r w:rsidR="00AE3FCE">
        <w:rPr>
          <w:rFonts w:eastAsia="Times New Roman"/>
        </w:rPr>
        <w:t xml:space="preserve"> kulturhistoriska betydelse. Sanningen är </w:t>
      </w:r>
      <w:r w:rsidR="00AE3FCE">
        <w:rPr>
          <w:rFonts w:eastAsia="Times New Roman"/>
        </w:rPr>
        <w:lastRenderedPageBreak/>
        <w:t xml:space="preserve">att </w:t>
      </w:r>
      <w:r w:rsidR="00AE3FCE">
        <w:t xml:space="preserve">Tullhuset och de två närbelägna hamnmagasinen från 1910-talet, de sista i sitt slag i Stockholms hamn är grönklassade. Det innebär att de är särskilt värdefulla ur kulturhistorisk synpunkt. </w:t>
      </w:r>
    </w:p>
    <w:p w:rsidR="00F00944" w:rsidRDefault="00F00944" w:rsidP="00864C3D">
      <w:r>
        <w:t xml:space="preserve">Två privatpersoner har </w:t>
      </w:r>
      <w:r w:rsidR="001A0CA4">
        <w:t>frågat</w:t>
      </w:r>
      <w:r>
        <w:t xml:space="preserve"> Åklagarmyndigheten: </w:t>
      </w:r>
    </w:p>
    <w:p w:rsidR="00F00944" w:rsidRPr="00864C3D" w:rsidRDefault="0080480B" w:rsidP="00864C3D">
      <w:pPr>
        <w:pStyle w:val="Liststycke"/>
        <w:numPr>
          <w:ilvl w:val="0"/>
          <w:numId w:val="3"/>
        </w:numPr>
      </w:pPr>
      <w:r w:rsidRPr="00864C3D">
        <w:t>kan Susanne Lindh ha</w:t>
      </w:r>
      <w:r w:rsidR="00F00944" w:rsidRPr="00864C3D">
        <w:t xml:space="preserve"> gjort sig skyldig till jäv av något slag, eller genom att acceptera erbjudandet av VD-posten misstänkas för tagande av muta? </w:t>
      </w:r>
    </w:p>
    <w:p w:rsidR="00B40B50" w:rsidRPr="00864C3D" w:rsidRDefault="00F00944" w:rsidP="00864C3D">
      <w:pPr>
        <w:pStyle w:val="Liststycke"/>
        <w:numPr>
          <w:ilvl w:val="0"/>
          <w:numId w:val="3"/>
        </w:numPr>
      </w:pPr>
      <w:r w:rsidRPr="00864C3D">
        <w:t>kan Lars Heikensten genom att erbjuda Susanne Lindh en VD-post i det aktiebolag</w:t>
      </w:r>
      <w:r w:rsidR="00544113">
        <w:t>, som</w:t>
      </w:r>
      <w:r w:rsidRPr="00864C3D">
        <w:t xml:space="preserve"> han </w:t>
      </w:r>
      <w:r w:rsidR="00C744BD" w:rsidRPr="00864C3D">
        <w:t>som VD för Nobel Groups Interests AB</w:t>
      </w:r>
      <w:r w:rsidR="00A71030" w:rsidRPr="00864C3D">
        <w:t xml:space="preserve"> </w:t>
      </w:r>
      <w:r w:rsidR="00C96B5C" w:rsidRPr="00864C3D">
        <w:t>har koncernansvar för</w:t>
      </w:r>
      <w:r w:rsidR="00544113">
        <w:t>,</w:t>
      </w:r>
      <w:r w:rsidR="00A71030" w:rsidRPr="00864C3D">
        <w:t xml:space="preserve"> misstänkas för givande av muta?</w:t>
      </w:r>
      <w:r w:rsidR="007F1A81" w:rsidRPr="00864C3D">
        <w:t xml:space="preserve"> </w:t>
      </w:r>
      <w:r w:rsidR="00B40B50" w:rsidRPr="00864C3D">
        <w:rPr>
          <w:rFonts w:eastAsia="Times New Roman"/>
        </w:rPr>
        <w:t>(diarienummer AN 1003-16, Riksenheten mot korruption.)</w:t>
      </w:r>
    </w:p>
    <w:p w:rsidR="007E5DFE" w:rsidRDefault="00A71030" w:rsidP="00F00944">
      <w:r w:rsidRPr="006E0653">
        <w:t xml:space="preserve">Nobel Groups Interests AB </w:t>
      </w:r>
      <w:r w:rsidR="007E5DFE" w:rsidRPr="006E0653">
        <w:t>registrerades 2012 för</w:t>
      </w:r>
      <w:r w:rsidRPr="006E0653">
        <w:t xml:space="preserve"> Bank, </w:t>
      </w:r>
      <w:proofErr w:type="spellStart"/>
      <w:proofErr w:type="gramStart"/>
      <w:r w:rsidRPr="006E0653">
        <w:t>Finans&amp;Försäk</w:t>
      </w:r>
      <w:r w:rsidR="007E5DFE" w:rsidRPr="006E0653">
        <w:t>ring</w:t>
      </w:r>
      <w:proofErr w:type="spellEnd"/>
      <w:proofErr w:type="gramEnd"/>
      <w:r w:rsidR="007E5DFE" w:rsidRPr="006E0653">
        <w:t>, Fondförvaltning och Övrig</w:t>
      </w:r>
      <w:r w:rsidR="007F1A81" w:rsidRPr="007F1A81">
        <w:t xml:space="preserve"> </w:t>
      </w:r>
      <w:r w:rsidR="007F1A81" w:rsidRPr="006E0653">
        <w:t>verksamhet</w:t>
      </w:r>
      <w:r w:rsidR="007E5DFE" w:rsidRPr="006E0653">
        <w:t xml:space="preserve">. Det ägs av </w:t>
      </w:r>
      <w:r w:rsidRPr="006E0653">
        <w:t xml:space="preserve">Nobel Foundations </w:t>
      </w:r>
      <w:proofErr w:type="spellStart"/>
      <w:r w:rsidRPr="006E0653">
        <w:t>Rights</w:t>
      </w:r>
      <w:proofErr w:type="spellEnd"/>
      <w:r w:rsidRPr="006E0653">
        <w:t xml:space="preserve"> Association bildat 1999 för Kultur, Nöje &amp;</w:t>
      </w:r>
      <w:r w:rsidR="0080480B" w:rsidRPr="006E0653">
        <w:t xml:space="preserve"> </w:t>
      </w:r>
      <w:r w:rsidRPr="006E0653">
        <w:t>Fritid och Museiverksamhet.</w:t>
      </w:r>
    </w:p>
    <w:p w:rsidR="00583BEE" w:rsidRDefault="00583BEE" w:rsidP="00F00944">
      <w:pPr>
        <w:rPr>
          <w:b/>
          <w:bCs/>
          <w:i/>
          <w:iCs/>
        </w:rPr>
      </w:pPr>
    </w:p>
    <w:p w:rsidR="00583BEE" w:rsidRDefault="00F00944" w:rsidP="00F00944">
      <w:pPr>
        <w:rPr>
          <w:bCs/>
          <w:iCs/>
        </w:rPr>
      </w:pPr>
      <w:r>
        <w:rPr>
          <w:b/>
          <w:bCs/>
          <w:i/>
          <w:iCs/>
        </w:rPr>
        <w:t>Trafiken är inte löst och kan inte lösas.</w:t>
      </w:r>
      <w:r w:rsidR="007B7829">
        <w:rPr>
          <w:bCs/>
          <w:iCs/>
        </w:rPr>
        <w:t xml:space="preserve"> Blasieholmen </w:t>
      </w:r>
      <w:r w:rsidR="0080480B">
        <w:rPr>
          <w:bCs/>
          <w:iCs/>
        </w:rPr>
        <w:t>är för trång.</w:t>
      </w:r>
      <w:r w:rsidR="007E5DFE">
        <w:rPr>
          <w:bCs/>
          <w:iCs/>
        </w:rPr>
        <w:t xml:space="preserve"> </w:t>
      </w:r>
      <w:r w:rsidR="007F1A81">
        <w:rPr>
          <w:bCs/>
          <w:iCs/>
        </w:rPr>
        <w:t xml:space="preserve">Innerstaden är för trång och turisttrafiken bara växer liksom stadens befolkning. </w:t>
      </w:r>
      <w:r w:rsidR="007B7829">
        <w:rPr>
          <w:bCs/>
          <w:iCs/>
        </w:rPr>
        <w:t xml:space="preserve">Hovslagargatan är </w:t>
      </w:r>
      <w:r w:rsidR="007E5DFE">
        <w:rPr>
          <w:bCs/>
          <w:iCs/>
        </w:rPr>
        <w:t xml:space="preserve">särskilt </w:t>
      </w:r>
      <w:r w:rsidR="007B7829">
        <w:rPr>
          <w:bCs/>
          <w:iCs/>
        </w:rPr>
        <w:t>trång</w:t>
      </w:r>
      <w:r w:rsidR="007E5DFE">
        <w:rPr>
          <w:bCs/>
          <w:iCs/>
        </w:rPr>
        <w:t xml:space="preserve"> och direkt olämplig för </w:t>
      </w:r>
      <w:r w:rsidR="007F1A81">
        <w:rPr>
          <w:bCs/>
          <w:iCs/>
        </w:rPr>
        <w:t xml:space="preserve">den busstrafik som </w:t>
      </w:r>
      <w:r w:rsidR="00B64E9F">
        <w:rPr>
          <w:bCs/>
          <w:iCs/>
        </w:rPr>
        <w:t>avses</w:t>
      </w:r>
      <w:r w:rsidR="007F1A81">
        <w:rPr>
          <w:bCs/>
          <w:iCs/>
        </w:rPr>
        <w:t xml:space="preserve"> gå där.</w:t>
      </w:r>
      <w:r w:rsidR="0052022B">
        <w:rPr>
          <w:bCs/>
          <w:iCs/>
        </w:rPr>
        <w:t xml:space="preserve"> I planförslaget nämndes ett tiotal trafikproblem som inte var utredda eller lösta.</w:t>
      </w:r>
      <w:r w:rsidR="007F1A81">
        <w:rPr>
          <w:bCs/>
          <w:iCs/>
        </w:rPr>
        <w:t xml:space="preserve"> </w:t>
      </w:r>
    </w:p>
    <w:p w:rsidR="00161E23" w:rsidRDefault="00161E23" w:rsidP="00FB3731">
      <w:pPr>
        <w:rPr>
          <w:rFonts w:eastAsia="Times New Roman"/>
          <w:b/>
          <w:i/>
        </w:rPr>
      </w:pPr>
    </w:p>
    <w:p w:rsidR="00FB3731" w:rsidRPr="008E2B16" w:rsidRDefault="00FB3731" w:rsidP="00FB3731">
      <w:pPr>
        <w:rPr>
          <w:rFonts w:eastAsia="Times New Roman"/>
          <w:b/>
          <w:i/>
        </w:rPr>
      </w:pPr>
      <w:r w:rsidRPr="008E2B16">
        <w:rPr>
          <w:rFonts w:eastAsia="Times New Roman"/>
          <w:b/>
          <w:i/>
        </w:rPr>
        <w:t>S</w:t>
      </w:r>
      <w:r w:rsidR="007F1A81">
        <w:rPr>
          <w:rFonts w:eastAsia="Times New Roman"/>
          <w:b/>
          <w:i/>
        </w:rPr>
        <w:t xml:space="preserve">verige och EU kräver </w:t>
      </w:r>
      <w:r w:rsidRPr="008E2B16">
        <w:rPr>
          <w:rFonts w:eastAsia="Times New Roman"/>
          <w:b/>
          <w:i/>
        </w:rPr>
        <w:t>att allmänn</w:t>
      </w:r>
      <w:r w:rsidR="007F1A81">
        <w:rPr>
          <w:rFonts w:eastAsia="Times New Roman"/>
          <w:b/>
          <w:i/>
        </w:rPr>
        <w:t>a medel ska användas effektivt. Men …</w:t>
      </w:r>
    </w:p>
    <w:p w:rsidR="00FB3731" w:rsidRDefault="00FB3731" w:rsidP="00FB3731">
      <w:pPr>
        <w:pStyle w:val="Liststycke"/>
        <w:numPr>
          <w:ilvl w:val="0"/>
          <w:numId w:val="2"/>
        </w:numPr>
        <w:rPr>
          <w:rFonts w:eastAsia="Times New Roman"/>
        </w:rPr>
      </w:pPr>
      <w:r w:rsidRPr="00364C9B">
        <w:rPr>
          <w:rFonts w:eastAsia="Times New Roman"/>
        </w:rPr>
        <w:t xml:space="preserve">Nobelhuset AB kan få ekonomiska problem. </w:t>
      </w:r>
      <w:r>
        <w:rPr>
          <w:rFonts w:eastAsia="Times New Roman"/>
        </w:rPr>
        <w:t>Det</w:t>
      </w:r>
      <w:r w:rsidR="00A86C7B">
        <w:rPr>
          <w:rFonts w:eastAsia="Times New Roman"/>
        </w:rPr>
        <w:t>ta</w:t>
      </w:r>
      <w:r>
        <w:rPr>
          <w:rFonts w:eastAsia="Times New Roman"/>
        </w:rPr>
        <w:t xml:space="preserve"> riskerar då att drabba </w:t>
      </w:r>
      <w:r w:rsidRPr="00364C9B">
        <w:rPr>
          <w:rFonts w:eastAsia="Times New Roman"/>
        </w:rPr>
        <w:t xml:space="preserve">Stockholms stad </w:t>
      </w:r>
      <w:r>
        <w:rPr>
          <w:rFonts w:eastAsia="Times New Roman"/>
        </w:rPr>
        <w:t>och</w:t>
      </w:r>
      <w:r w:rsidRPr="00364C9B">
        <w:rPr>
          <w:rFonts w:eastAsia="Times New Roman"/>
        </w:rPr>
        <w:t xml:space="preserve"> staten</w:t>
      </w:r>
      <w:r>
        <w:rPr>
          <w:rFonts w:eastAsia="Times New Roman"/>
        </w:rPr>
        <w:t xml:space="preserve"> ekonomiskt</w:t>
      </w:r>
      <w:r w:rsidR="00A86C7B">
        <w:rPr>
          <w:rFonts w:eastAsia="Times New Roman"/>
        </w:rPr>
        <w:t>, liksom trafikproblem, skador på grannfastigheter</w:t>
      </w:r>
      <w:r w:rsidR="00CA2A54">
        <w:rPr>
          <w:rFonts w:eastAsia="Times New Roman"/>
        </w:rPr>
        <w:t>, mm</w:t>
      </w:r>
      <w:r w:rsidRPr="00364C9B">
        <w:rPr>
          <w:rFonts w:eastAsia="Times New Roman"/>
        </w:rPr>
        <w:t xml:space="preserve">. </w:t>
      </w:r>
      <w:r w:rsidR="00A86C7B">
        <w:rPr>
          <w:rFonts w:eastAsia="Times New Roman"/>
        </w:rPr>
        <w:t xml:space="preserve">Hur ser Stockholms stads samlade </w:t>
      </w:r>
      <w:r w:rsidRPr="00364C9B">
        <w:rPr>
          <w:rFonts w:eastAsia="Times New Roman"/>
        </w:rPr>
        <w:t xml:space="preserve">analys </w:t>
      </w:r>
      <w:r w:rsidR="00A86C7B">
        <w:rPr>
          <w:rFonts w:eastAsia="Times New Roman"/>
        </w:rPr>
        <w:t xml:space="preserve">av </w:t>
      </w:r>
      <w:r w:rsidRPr="00364C9B">
        <w:rPr>
          <w:rFonts w:eastAsia="Times New Roman"/>
        </w:rPr>
        <w:t>risker med projektet</w:t>
      </w:r>
      <w:r w:rsidR="00A86C7B">
        <w:rPr>
          <w:rFonts w:eastAsia="Times New Roman"/>
        </w:rPr>
        <w:t xml:space="preserve"> ut</w:t>
      </w:r>
      <w:r w:rsidRPr="00364C9B">
        <w:rPr>
          <w:rFonts w:eastAsia="Times New Roman"/>
        </w:rPr>
        <w:t xml:space="preserve">? </w:t>
      </w:r>
    </w:p>
    <w:p w:rsidR="00FB3731" w:rsidRDefault="00FB3731" w:rsidP="00FB3731">
      <w:pPr>
        <w:pStyle w:val="Liststycke"/>
        <w:numPr>
          <w:ilvl w:val="0"/>
          <w:numId w:val="2"/>
        </w:numPr>
        <w:rPr>
          <w:rFonts w:eastAsia="Times New Roman"/>
        </w:rPr>
      </w:pPr>
      <w:r>
        <w:rPr>
          <w:rFonts w:eastAsia="Times New Roman"/>
        </w:rPr>
        <w:t xml:space="preserve">Stadens mark ska användas på bästa sätt, säljas till högsta möjliga pris eller </w:t>
      </w:r>
      <w:r w:rsidR="00544113">
        <w:rPr>
          <w:rFonts w:eastAsia="Times New Roman"/>
        </w:rPr>
        <w:t>ge</w:t>
      </w:r>
      <w:r>
        <w:rPr>
          <w:rFonts w:eastAsia="Times New Roman"/>
        </w:rPr>
        <w:t xml:space="preserve"> andra värden för staden</w:t>
      </w:r>
      <w:r w:rsidR="0080480B">
        <w:rPr>
          <w:rFonts w:eastAsia="Times New Roman"/>
        </w:rPr>
        <w:t xml:space="preserve"> och dess invånare</w:t>
      </w:r>
      <w:r w:rsidR="00CA2A54">
        <w:rPr>
          <w:rFonts w:eastAsia="Times New Roman"/>
        </w:rPr>
        <w:t>.</w:t>
      </w:r>
      <w:r>
        <w:rPr>
          <w:rFonts w:eastAsia="Times New Roman"/>
        </w:rPr>
        <w:t xml:space="preserve"> </w:t>
      </w:r>
      <w:r w:rsidR="00CA2A54">
        <w:rPr>
          <w:rFonts w:eastAsia="Times New Roman"/>
        </w:rPr>
        <w:t xml:space="preserve">Men staden </w:t>
      </w:r>
      <w:r w:rsidR="00583BEE">
        <w:rPr>
          <w:rFonts w:eastAsia="Times New Roman"/>
        </w:rPr>
        <w:t xml:space="preserve">räknar </w:t>
      </w:r>
      <w:r>
        <w:rPr>
          <w:rFonts w:eastAsia="Times New Roman"/>
        </w:rPr>
        <w:t xml:space="preserve">bara </w:t>
      </w:r>
      <w:r w:rsidR="00CA2A54">
        <w:rPr>
          <w:rFonts w:eastAsia="Times New Roman"/>
        </w:rPr>
        <w:t xml:space="preserve">med ersättning </w:t>
      </w:r>
      <w:r w:rsidR="00583BEE">
        <w:rPr>
          <w:rFonts w:eastAsia="Times New Roman"/>
        </w:rPr>
        <w:t>motsvarande</w:t>
      </w:r>
      <w:r w:rsidR="00CA2A54">
        <w:rPr>
          <w:rFonts w:eastAsia="Times New Roman"/>
        </w:rPr>
        <w:t xml:space="preserve"> </w:t>
      </w:r>
      <w:r>
        <w:rPr>
          <w:rFonts w:eastAsia="Times New Roman"/>
        </w:rPr>
        <w:t>kostnader i samband med projektet medan markens värde i miljardklassen skänks bort</w:t>
      </w:r>
      <w:r w:rsidR="0037784B">
        <w:rPr>
          <w:rFonts w:eastAsia="Times New Roman"/>
        </w:rPr>
        <w:t xml:space="preserve">. Dessutom ska staden </w:t>
      </w:r>
      <w:r>
        <w:rPr>
          <w:rFonts w:eastAsia="Times New Roman"/>
        </w:rPr>
        <w:t xml:space="preserve">bidra till driften. </w:t>
      </w:r>
    </w:p>
    <w:p w:rsidR="00FB3731" w:rsidRDefault="0080480B" w:rsidP="00FB3731">
      <w:pPr>
        <w:pStyle w:val="Liststycke"/>
        <w:numPr>
          <w:ilvl w:val="0"/>
          <w:numId w:val="2"/>
        </w:numPr>
        <w:rPr>
          <w:rFonts w:eastAsia="Times New Roman"/>
        </w:rPr>
      </w:pPr>
      <w:r>
        <w:rPr>
          <w:rFonts w:eastAsia="Times New Roman"/>
        </w:rPr>
        <w:t>Projektets samhällsekonomiska värde</w:t>
      </w:r>
      <w:r w:rsidR="00FB3731">
        <w:rPr>
          <w:rFonts w:eastAsia="Times New Roman"/>
        </w:rPr>
        <w:t xml:space="preserve"> lär bli litet med kostnader för trafikinfarkt och trafikolyckor </w:t>
      </w:r>
      <w:r w:rsidR="00583BEE">
        <w:rPr>
          <w:rFonts w:eastAsia="Times New Roman"/>
        </w:rPr>
        <w:t xml:space="preserve">mm </w:t>
      </w:r>
      <w:r w:rsidR="00FB3731">
        <w:rPr>
          <w:rFonts w:eastAsia="Times New Roman"/>
        </w:rPr>
        <w:t>på minussidan.</w:t>
      </w:r>
      <w:r w:rsidR="00CA2A54">
        <w:rPr>
          <w:rFonts w:eastAsia="Times New Roman"/>
        </w:rPr>
        <w:t xml:space="preserve"> I e</w:t>
      </w:r>
      <w:r w:rsidR="00FB3731">
        <w:rPr>
          <w:rFonts w:eastAsia="Times New Roman"/>
        </w:rPr>
        <w:t xml:space="preserve">n samhällsekonomisk kalkyl </w:t>
      </w:r>
      <w:r w:rsidR="00CA2A54">
        <w:rPr>
          <w:rFonts w:eastAsia="Times New Roman"/>
        </w:rPr>
        <w:t>ska projektets samlade nettovärde jämföras med värdet av</w:t>
      </w:r>
      <w:r w:rsidR="00FB3731">
        <w:rPr>
          <w:rFonts w:eastAsia="Times New Roman"/>
        </w:rPr>
        <w:t xml:space="preserve"> alternativa placeringar </w:t>
      </w:r>
      <w:r w:rsidR="00583BEE">
        <w:rPr>
          <w:rFonts w:eastAsia="Times New Roman"/>
        </w:rPr>
        <w:t>(Stortorget,</w:t>
      </w:r>
      <w:r w:rsidR="00FB3731">
        <w:rPr>
          <w:rFonts w:eastAsia="Times New Roman"/>
        </w:rPr>
        <w:t xml:space="preserve"> Hagastaden</w:t>
      </w:r>
      <w:r w:rsidR="00583BEE">
        <w:rPr>
          <w:rFonts w:eastAsia="Times New Roman"/>
        </w:rPr>
        <w:t xml:space="preserve"> …</w:t>
      </w:r>
      <w:r w:rsidR="00FB3731">
        <w:rPr>
          <w:rFonts w:eastAsia="Times New Roman"/>
        </w:rPr>
        <w:t xml:space="preserve">) </w:t>
      </w:r>
      <w:r w:rsidR="00CA2A54">
        <w:rPr>
          <w:rFonts w:eastAsia="Times New Roman"/>
        </w:rPr>
        <w:t>och värdet av</w:t>
      </w:r>
      <w:r w:rsidR="00FB3731">
        <w:rPr>
          <w:rFonts w:eastAsia="Times New Roman"/>
        </w:rPr>
        <w:t xml:space="preserve"> alternativ användning av </w:t>
      </w:r>
      <w:proofErr w:type="spellStart"/>
      <w:r w:rsidR="00FB3731">
        <w:rPr>
          <w:rFonts w:eastAsia="Times New Roman"/>
        </w:rPr>
        <w:t>Blasieholmsudden</w:t>
      </w:r>
      <w:proofErr w:type="spellEnd"/>
      <w:r w:rsidR="00FB3731">
        <w:rPr>
          <w:rFonts w:eastAsia="Times New Roman"/>
        </w:rPr>
        <w:t>, d v s värden för besökare och skattepengar för kommunen och staten.</w:t>
      </w:r>
      <w:r w:rsidR="00CA2A54">
        <w:rPr>
          <w:rFonts w:eastAsia="Times New Roman"/>
        </w:rPr>
        <w:t xml:space="preserve"> Alternativens samlade värde borde bli högre än </w:t>
      </w:r>
      <w:r w:rsidR="00583BEE">
        <w:rPr>
          <w:rFonts w:eastAsia="Times New Roman"/>
        </w:rPr>
        <w:t>Blasieholmens-</w:t>
      </w:r>
      <w:r w:rsidR="00CA2A54">
        <w:rPr>
          <w:rFonts w:eastAsia="Times New Roman"/>
        </w:rPr>
        <w:t>projektets värde</w:t>
      </w:r>
      <w:r w:rsidR="007873F7">
        <w:rPr>
          <w:rFonts w:eastAsia="Times New Roman"/>
        </w:rPr>
        <w:t>, som då skulle ge en samhällsekonomisk förlust</w:t>
      </w:r>
      <w:r w:rsidR="00CA2A54">
        <w:rPr>
          <w:rFonts w:eastAsia="Times New Roman"/>
        </w:rPr>
        <w:t xml:space="preserve">. </w:t>
      </w:r>
    </w:p>
    <w:p w:rsidR="00767D5F" w:rsidRDefault="00767D5F" w:rsidP="00F00944">
      <w:pPr>
        <w:rPr>
          <w:rFonts w:eastAsia="Times New Roman"/>
        </w:rPr>
      </w:pPr>
    </w:p>
    <w:p w:rsidR="00767D5F" w:rsidRPr="00863E69" w:rsidRDefault="00767D5F" w:rsidP="00F00944">
      <w:pPr>
        <w:rPr>
          <w:iCs/>
          <w:sz w:val="24"/>
          <w:szCs w:val="24"/>
        </w:rPr>
      </w:pPr>
      <w:r>
        <w:rPr>
          <w:rFonts w:eastAsia="Times New Roman"/>
        </w:rPr>
        <w:t xml:space="preserve">Se </w:t>
      </w:r>
      <w:proofErr w:type="gramStart"/>
      <w:r>
        <w:rPr>
          <w:rFonts w:eastAsia="Times New Roman"/>
        </w:rPr>
        <w:t xml:space="preserve">även </w:t>
      </w:r>
      <w:r>
        <w:rPr>
          <w:rFonts w:ascii="Arial" w:eastAsia="Times New Roman" w:hAnsi="Arial" w:cs="Arial"/>
          <w:b/>
          <w:bCs/>
          <w:sz w:val="27"/>
          <w:szCs w:val="27"/>
        </w:rPr>
        <w:t> </w:t>
      </w:r>
      <w:r w:rsidRPr="007C7C0F">
        <w:rPr>
          <w:rStyle w:val="Hyperlnk"/>
          <w:rFonts w:cs="Helvetica"/>
        </w:rPr>
        <w:fldChar w:fldCharType="begin"/>
      </w:r>
      <w:proofErr w:type="gramEnd"/>
      <w:r w:rsidRPr="007C7C0F">
        <w:rPr>
          <w:rStyle w:val="Hyperlnk"/>
          <w:rFonts w:cs="Helvetica"/>
        </w:rPr>
        <w:instrText xml:space="preserve"> HYPERLINK "https://www.youtube.com/watch?v=UZ83twzuFw0" </w:instrText>
      </w:r>
      <w:r w:rsidRPr="007C7C0F">
        <w:rPr>
          <w:rStyle w:val="Hyperlnk"/>
          <w:rFonts w:cs="Helvetica"/>
        </w:rPr>
        <w:fldChar w:fldCharType="separate"/>
      </w:r>
      <w:r w:rsidRPr="007C7C0F">
        <w:rPr>
          <w:rStyle w:val="Hyperlnk"/>
          <w:rFonts w:eastAsia="Times New Roman" w:cs="Helvetica"/>
          <w:bCs/>
        </w:rPr>
        <w:t>https://www.youtube.com/watch?v=UZ83twzuFw0</w:t>
      </w:r>
      <w:r w:rsidRPr="007C7C0F">
        <w:rPr>
          <w:rStyle w:val="Hyperlnk"/>
          <w:rFonts w:cs="Helvetica"/>
        </w:rPr>
        <w:fldChar w:fldCharType="end"/>
      </w:r>
      <w:r>
        <w:rPr>
          <w:rFonts w:eastAsia="Times New Roman" w:cs="Arial"/>
          <w:bCs/>
          <w:sz w:val="26"/>
          <w:szCs w:val="26"/>
        </w:rPr>
        <w:t> </w:t>
      </w:r>
      <w:r w:rsidRPr="007C7C0F">
        <w:rPr>
          <w:rFonts w:eastAsia="Times New Roman"/>
        </w:rPr>
        <w:t>och</w:t>
      </w:r>
      <w:r>
        <w:rPr>
          <w:rFonts w:eastAsia="Times New Roman"/>
        </w:rPr>
        <w:t xml:space="preserve"> </w:t>
      </w:r>
      <w:r w:rsidRPr="007C7C0F">
        <w:rPr>
          <w:rFonts w:eastAsia="Times New Roman" w:cs="Arial"/>
          <w:bCs/>
          <w:sz w:val="26"/>
          <w:szCs w:val="26"/>
        </w:rPr>
        <w:t xml:space="preserve"> </w:t>
      </w:r>
      <w:hyperlink r:id="rId13" w:history="1">
        <w:r w:rsidRPr="007C7C0F">
          <w:rPr>
            <w:rStyle w:val="Hyperlnk"/>
            <w:rFonts w:eastAsia="Times New Roman" w:cs="Helvetica"/>
            <w:bCs/>
          </w:rPr>
          <w:t>https://www.youtube.com/watch?v=NqWtT60Koyc</w:t>
        </w:r>
      </w:hyperlink>
    </w:p>
    <w:p w:rsidR="00E62DDF" w:rsidRDefault="00E62DDF">
      <w:pPr>
        <w:rPr>
          <w:bCs/>
          <w:iCs/>
          <w:sz w:val="24"/>
          <w:szCs w:val="24"/>
        </w:rPr>
      </w:pPr>
    </w:p>
    <w:p w:rsidR="00E62DDF" w:rsidRDefault="00544113">
      <w:pPr>
        <w:rPr>
          <w:bCs/>
          <w:iCs/>
        </w:rPr>
      </w:pPr>
      <w:r w:rsidRPr="00544113">
        <w:rPr>
          <w:bCs/>
          <w:iCs/>
        </w:rPr>
        <w:t>Ulf Johannisson</w:t>
      </w:r>
      <w:r>
        <w:rPr>
          <w:bCs/>
          <w:iCs/>
        </w:rPr>
        <w:t>, Stadsbyggnadsnätverket</w:t>
      </w:r>
    </w:p>
    <w:p w:rsidR="00544113" w:rsidRDefault="00544113">
      <w:pPr>
        <w:rPr>
          <w:bCs/>
          <w:iCs/>
        </w:rPr>
      </w:pPr>
      <w:r>
        <w:rPr>
          <w:bCs/>
          <w:iCs/>
        </w:rPr>
        <w:t xml:space="preserve">Jan Bergman, Stockholmsskildrare, ordförande i Norrmalms Hembygdsförening </w:t>
      </w:r>
    </w:p>
    <w:p w:rsidR="008B1DBE" w:rsidRPr="00544113" w:rsidRDefault="008B1DBE">
      <w:pPr>
        <w:rPr>
          <w:bCs/>
          <w:iCs/>
        </w:rPr>
      </w:pPr>
    </w:p>
    <w:sectPr w:rsidR="008B1DBE" w:rsidRPr="005441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AD" w:rsidRDefault="006773AD" w:rsidP="00C744BD">
      <w:r>
        <w:separator/>
      </w:r>
    </w:p>
  </w:endnote>
  <w:endnote w:type="continuationSeparator" w:id="0">
    <w:p w:rsidR="006773AD" w:rsidRDefault="006773AD" w:rsidP="00C7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AD" w:rsidRDefault="006773AD" w:rsidP="00C744BD">
      <w:r>
        <w:separator/>
      </w:r>
    </w:p>
  </w:footnote>
  <w:footnote w:type="continuationSeparator" w:id="0">
    <w:p w:rsidR="006773AD" w:rsidRDefault="006773AD" w:rsidP="00C74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50A6"/>
    <w:multiLevelType w:val="hybridMultilevel"/>
    <w:tmpl w:val="2FB8F6AE"/>
    <w:lvl w:ilvl="0" w:tplc="AA90F868">
      <w:numFmt w:val="bullet"/>
      <w:lvlText w:val="-"/>
      <w:lvlJc w:val="left"/>
      <w:pPr>
        <w:ind w:left="720" w:hanging="360"/>
      </w:pPr>
      <w:rPr>
        <w:rFonts w:ascii="Calibri" w:eastAsia="Times New Roman" w:hAnsi="Calibri" w:cs="Aria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397C1945"/>
    <w:multiLevelType w:val="hybridMultilevel"/>
    <w:tmpl w:val="429CBA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5A221DD6"/>
    <w:multiLevelType w:val="hybridMultilevel"/>
    <w:tmpl w:val="B8EE08A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B6"/>
    <w:rsid w:val="00036C7A"/>
    <w:rsid w:val="00050F89"/>
    <w:rsid w:val="00095B80"/>
    <w:rsid w:val="000A6D74"/>
    <w:rsid w:val="000C0843"/>
    <w:rsid w:val="000C79AD"/>
    <w:rsid w:val="000D79FB"/>
    <w:rsid w:val="000E66C3"/>
    <w:rsid w:val="00101CA5"/>
    <w:rsid w:val="00115AA9"/>
    <w:rsid w:val="0012367A"/>
    <w:rsid w:val="00124601"/>
    <w:rsid w:val="00134706"/>
    <w:rsid w:val="001502C2"/>
    <w:rsid w:val="00161E23"/>
    <w:rsid w:val="00187D73"/>
    <w:rsid w:val="001A0CA4"/>
    <w:rsid w:val="001A3749"/>
    <w:rsid w:val="00206841"/>
    <w:rsid w:val="002D07DC"/>
    <w:rsid w:val="00364C9B"/>
    <w:rsid w:val="0037784B"/>
    <w:rsid w:val="003E6497"/>
    <w:rsid w:val="003F3F84"/>
    <w:rsid w:val="00417FEC"/>
    <w:rsid w:val="00486017"/>
    <w:rsid w:val="004B3E64"/>
    <w:rsid w:val="004D249B"/>
    <w:rsid w:val="004F39BA"/>
    <w:rsid w:val="0051410F"/>
    <w:rsid w:val="0052022B"/>
    <w:rsid w:val="0052370D"/>
    <w:rsid w:val="00544113"/>
    <w:rsid w:val="00574048"/>
    <w:rsid w:val="0057502F"/>
    <w:rsid w:val="00583BEE"/>
    <w:rsid w:val="00596D66"/>
    <w:rsid w:val="005F5BE0"/>
    <w:rsid w:val="00644ABC"/>
    <w:rsid w:val="00650363"/>
    <w:rsid w:val="0065309C"/>
    <w:rsid w:val="006773AD"/>
    <w:rsid w:val="006C044E"/>
    <w:rsid w:val="006E0653"/>
    <w:rsid w:val="006E3AF9"/>
    <w:rsid w:val="006F5578"/>
    <w:rsid w:val="0074694C"/>
    <w:rsid w:val="00767D5F"/>
    <w:rsid w:val="007873F7"/>
    <w:rsid w:val="007A3BDA"/>
    <w:rsid w:val="007B7829"/>
    <w:rsid w:val="007C0547"/>
    <w:rsid w:val="007C7C0F"/>
    <w:rsid w:val="007E5DFE"/>
    <w:rsid w:val="007F1A81"/>
    <w:rsid w:val="0080480B"/>
    <w:rsid w:val="00810228"/>
    <w:rsid w:val="00863E69"/>
    <w:rsid w:val="00864C3D"/>
    <w:rsid w:val="008A5AF8"/>
    <w:rsid w:val="008B1DBE"/>
    <w:rsid w:val="008E2B16"/>
    <w:rsid w:val="008F0D58"/>
    <w:rsid w:val="00997031"/>
    <w:rsid w:val="009B1A6B"/>
    <w:rsid w:val="00A63A2B"/>
    <w:rsid w:val="00A71030"/>
    <w:rsid w:val="00A86C7B"/>
    <w:rsid w:val="00AE3FCE"/>
    <w:rsid w:val="00B30B17"/>
    <w:rsid w:val="00B40B50"/>
    <w:rsid w:val="00B64E9F"/>
    <w:rsid w:val="00BF1633"/>
    <w:rsid w:val="00C73F22"/>
    <w:rsid w:val="00C744BD"/>
    <w:rsid w:val="00C761F0"/>
    <w:rsid w:val="00C96B5C"/>
    <w:rsid w:val="00CA2A54"/>
    <w:rsid w:val="00CC12A8"/>
    <w:rsid w:val="00CE76E6"/>
    <w:rsid w:val="00CF4284"/>
    <w:rsid w:val="00CF6755"/>
    <w:rsid w:val="00D32A9F"/>
    <w:rsid w:val="00D341DF"/>
    <w:rsid w:val="00D45204"/>
    <w:rsid w:val="00D63ED6"/>
    <w:rsid w:val="00D66CCD"/>
    <w:rsid w:val="00DC02E8"/>
    <w:rsid w:val="00DD34B6"/>
    <w:rsid w:val="00E049DB"/>
    <w:rsid w:val="00E62DDF"/>
    <w:rsid w:val="00EA017F"/>
    <w:rsid w:val="00EA226C"/>
    <w:rsid w:val="00EE4F28"/>
    <w:rsid w:val="00F00944"/>
    <w:rsid w:val="00F27FF1"/>
    <w:rsid w:val="00F34A7B"/>
    <w:rsid w:val="00F44908"/>
    <w:rsid w:val="00F511AE"/>
    <w:rsid w:val="00F755FD"/>
    <w:rsid w:val="00FB3731"/>
    <w:rsid w:val="00FE3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44"/>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D34B6"/>
    <w:rPr>
      <w:color w:val="0000FF"/>
      <w:u w:val="single"/>
    </w:rPr>
  </w:style>
  <w:style w:type="paragraph" w:styleId="Ballongtext">
    <w:name w:val="Balloon Text"/>
    <w:basedOn w:val="Normal"/>
    <w:link w:val="BallongtextChar"/>
    <w:uiPriority w:val="99"/>
    <w:semiHidden/>
    <w:unhideWhenUsed/>
    <w:rsid w:val="00DD34B6"/>
    <w:rPr>
      <w:rFonts w:ascii="Tahoma" w:hAnsi="Tahoma" w:cs="Tahoma"/>
      <w:sz w:val="16"/>
      <w:szCs w:val="16"/>
    </w:rPr>
  </w:style>
  <w:style w:type="character" w:customStyle="1" w:styleId="BallongtextChar">
    <w:name w:val="Ballongtext Char"/>
    <w:basedOn w:val="Standardstycketeckensnitt"/>
    <w:link w:val="Ballongtext"/>
    <w:uiPriority w:val="99"/>
    <w:semiHidden/>
    <w:rsid w:val="00DD34B6"/>
    <w:rPr>
      <w:rFonts w:ascii="Tahoma" w:hAnsi="Tahoma" w:cs="Tahoma"/>
      <w:sz w:val="16"/>
      <w:szCs w:val="16"/>
    </w:rPr>
  </w:style>
  <w:style w:type="paragraph" w:styleId="Liststycke">
    <w:name w:val="List Paragraph"/>
    <w:basedOn w:val="Normal"/>
    <w:uiPriority w:val="34"/>
    <w:qFormat/>
    <w:rsid w:val="00F00944"/>
    <w:pPr>
      <w:ind w:left="720"/>
    </w:pPr>
  </w:style>
  <w:style w:type="paragraph" w:styleId="Fotnotstext">
    <w:name w:val="footnote text"/>
    <w:basedOn w:val="Normal"/>
    <w:link w:val="FotnotstextChar"/>
    <w:uiPriority w:val="99"/>
    <w:semiHidden/>
    <w:unhideWhenUsed/>
    <w:rsid w:val="00C744BD"/>
    <w:rPr>
      <w:sz w:val="20"/>
      <w:szCs w:val="20"/>
    </w:rPr>
  </w:style>
  <w:style w:type="character" w:customStyle="1" w:styleId="FotnotstextChar">
    <w:name w:val="Fotnotstext Char"/>
    <w:basedOn w:val="Standardstycketeckensnitt"/>
    <w:link w:val="Fotnotstext"/>
    <w:uiPriority w:val="99"/>
    <w:semiHidden/>
    <w:rsid w:val="00C744BD"/>
    <w:rPr>
      <w:rFonts w:ascii="Calibri" w:hAnsi="Calibri" w:cs="Times New Roman"/>
      <w:sz w:val="20"/>
      <w:szCs w:val="20"/>
    </w:rPr>
  </w:style>
  <w:style w:type="character" w:styleId="Fotnotsreferens">
    <w:name w:val="footnote reference"/>
    <w:basedOn w:val="Standardstycketeckensnitt"/>
    <w:uiPriority w:val="99"/>
    <w:semiHidden/>
    <w:unhideWhenUsed/>
    <w:rsid w:val="00C744BD"/>
    <w:rPr>
      <w:vertAlign w:val="superscript"/>
    </w:rPr>
  </w:style>
  <w:style w:type="character" w:customStyle="1" w:styleId="size">
    <w:name w:val="size"/>
    <w:basedOn w:val="Standardstycketeckensnitt"/>
    <w:rsid w:val="00CF6755"/>
  </w:style>
  <w:style w:type="character" w:customStyle="1" w:styleId="onecomwebmail-apple-converted-space">
    <w:name w:val="onecomwebmail-apple-converted-space"/>
    <w:basedOn w:val="Standardstycketeckensnitt"/>
    <w:rsid w:val="00CF6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44"/>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D34B6"/>
    <w:rPr>
      <w:color w:val="0000FF"/>
      <w:u w:val="single"/>
    </w:rPr>
  </w:style>
  <w:style w:type="paragraph" w:styleId="Ballongtext">
    <w:name w:val="Balloon Text"/>
    <w:basedOn w:val="Normal"/>
    <w:link w:val="BallongtextChar"/>
    <w:uiPriority w:val="99"/>
    <w:semiHidden/>
    <w:unhideWhenUsed/>
    <w:rsid w:val="00DD34B6"/>
    <w:rPr>
      <w:rFonts w:ascii="Tahoma" w:hAnsi="Tahoma" w:cs="Tahoma"/>
      <w:sz w:val="16"/>
      <w:szCs w:val="16"/>
    </w:rPr>
  </w:style>
  <w:style w:type="character" w:customStyle="1" w:styleId="BallongtextChar">
    <w:name w:val="Ballongtext Char"/>
    <w:basedOn w:val="Standardstycketeckensnitt"/>
    <w:link w:val="Ballongtext"/>
    <w:uiPriority w:val="99"/>
    <w:semiHidden/>
    <w:rsid w:val="00DD34B6"/>
    <w:rPr>
      <w:rFonts w:ascii="Tahoma" w:hAnsi="Tahoma" w:cs="Tahoma"/>
      <w:sz w:val="16"/>
      <w:szCs w:val="16"/>
    </w:rPr>
  </w:style>
  <w:style w:type="paragraph" w:styleId="Liststycke">
    <w:name w:val="List Paragraph"/>
    <w:basedOn w:val="Normal"/>
    <w:uiPriority w:val="34"/>
    <w:qFormat/>
    <w:rsid w:val="00F00944"/>
    <w:pPr>
      <w:ind w:left="720"/>
    </w:pPr>
  </w:style>
  <w:style w:type="paragraph" w:styleId="Fotnotstext">
    <w:name w:val="footnote text"/>
    <w:basedOn w:val="Normal"/>
    <w:link w:val="FotnotstextChar"/>
    <w:uiPriority w:val="99"/>
    <w:semiHidden/>
    <w:unhideWhenUsed/>
    <w:rsid w:val="00C744BD"/>
    <w:rPr>
      <w:sz w:val="20"/>
      <w:szCs w:val="20"/>
    </w:rPr>
  </w:style>
  <w:style w:type="character" w:customStyle="1" w:styleId="FotnotstextChar">
    <w:name w:val="Fotnotstext Char"/>
    <w:basedOn w:val="Standardstycketeckensnitt"/>
    <w:link w:val="Fotnotstext"/>
    <w:uiPriority w:val="99"/>
    <w:semiHidden/>
    <w:rsid w:val="00C744BD"/>
    <w:rPr>
      <w:rFonts w:ascii="Calibri" w:hAnsi="Calibri" w:cs="Times New Roman"/>
      <w:sz w:val="20"/>
      <w:szCs w:val="20"/>
    </w:rPr>
  </w:style>
  <w:style w:type="character" w:styleId="Fotnotsreferens">
    <w:name w:val="footnote reference"/>
    <w:basedOn w:val="Standardstycketeckensnitt"/>
    <w:uiPriority w:val="99"/>
    <w:semiHidden/>
    <w:unhideWhenUsed/>
    <w:rsid w:val="00C744BD"/>
    <w:rPr>
      <w:vertAlign w:val="superscript"/>
    </w:rPr>
  </w:style>
  <w:style w:type="character" w:customStyle="1" w:styleId="size">
    <w:name w:val="size"/>
    <w:basedOn w:val="Standardstycketeckensnitt"/>
    <w:rsid w:val="00CF6755"/>
  </w:style>
  <w:style w:type="character" w:customStyle="1" w:styleId="onecomwebmail-apple-converted-space">
    <w:name w:val="onecomwebmail-apple-converted-space"/>
    <w:basedOn w:val="Standardstycketeckensnitt"/>
    <w:rsid w:val="00CF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293">
      <w:bodyDiv w:val="1"/>
      <w:marLeft w:val="0"/>
      <w:marRight w:val="0"/>
      <w:marTop w:val="0"/>
      <w:marBottom w:val="0"/>
      <w:divBdr>
        <w:top w:val="none" w:sz="0" w:space="0" w:color="auto"/>
        <w:left w:val="none" w:sz="0" w:space="0" w:color="auto"/>
        <w:bottom w:val="none" w:sz="0" w:space="0" w:color="auto"/>
        <w:right w:val="none" w:sz="0" w:space="0" w:color="auto"/>
      </w:divBdr>
    </w:div>
    <w:div w:id="508451895">
      <w:bodyDiv w:val="1"/>
      <w:marLeft w:val="0"/>
      <w:marRight w:val="0"/>
      <w:marTop w:val="0"/>
      <w:marBottom w:val="0"/>
      <w:divBdr>
        <w:top w:val="none" w:sz="0" w:space="0" w:color="auto"/>
        <w:left w:val="none" w:sz="0" w:space="0" w:color="auto"/>
        <w:bottom w:val="none" w:sz="0" w:space="0" w:color="auto"/>
        <w:right w:val="none" w:sz="0" w:space="0" w:color="auto"/>
      </w:divBdr>
    </w:div>
    <w:div w:id="617571128">
      <w:bodyDiv w:val="1"/>
      <w:marLeft w:val="0"/>
      <w:marRight w:val="0"/>
      <w:marTop w:val="0"/>
      <w:marBottom w:val="0"/>
      <w:divBdr>
        <w:top w:val="none" w:sz="0" w:space="0" w:color="auto"/>
        <w:left w:val="none" w:sz="0" w:space="0" w:color="auto"/>
        <w:bottom w:val="none" w:sz="0" w:space="0" w:color="auto"/>
        <w:right w:val="none" w:sz="0" w:space="0" w:color="auto"/>
      </w:divBdr>
      <w:divsChild>
        <w:div w:id="1445273156">
          <w:marLeft w:val="0"/>
          <w:marRight w:val="0"/>
          <w:marTop w:val="0"/>
          <w:marBottom w:val="0"/>
          <w:divBdr>
            <w:top w:val="none" w:sz="0" w:space="0" w:color="auto"/>
            <w:left w:val="none" w:sz="0" w:space="0" w:color="auto"/>
            <w:bottom w:val="none" w:sz="0" w:space="0" w:color="auto"/>
            <w:right w:val="none" w:sz="0" w:space="0" w:color="auto"/>
          </w:divBdr>
          <w:divsChild>
            <w:div w:id="450588568">
              <w:marLeft w:val="0"/>
              <w:marRight w:val="0"/>
              <w:marTop w:val="0"/>
              <w:marBottom w:val="0"/>
              <w:divBdr>
                <w:top w:val="none" w:sz="0" w:space="0" w:color="auto"/>
                <w:left w:val="none" w:sz="0" w:space="0" w:color="auto"/>
                <w:bottom w:val="none" w:sz="0" w:space="0" w:color="auto"/>
                <w:right w:val="none" w:sz="0" w:space="0" w:color="auto"/>
              </w:divBdr>
              <w:divsChild>
                <w:div w:id="9353327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38343812">
      <w:bodyDiv w:val="1"/>
      <w:marLeft w:val="0"/>
      <w:marRight w:val="0"/>
      <w:marTop w:val="0"/>
      <w:marBottom w:val="0"/>
      <w:divBdr>
        <w:top w:val="none" w:sz="0" w:space="0" w:color="auto"/>
        <w:left w:val="none" w:sz="0" w:space="0" w:color="auto"/>
        <w:bottom w:val="none" w:sz="0" w:space="0" w:color="auto"/>
        <w:right w:val="none" w:sz="0" w:space="0" w:color="auto"/>
      </w:divBdr>
      <w:divsChild>
        <w:div w:id="1027373389">
          <w:marLeft w:val="0"/>
          <w:marRight w:val="0"/>
          <w:marTop w:val="0"/>
          <w:marBottom w:val="0"/>
          <w:divBdr>
            <w:top w:val="none" w:sz="0" w:space="0" w:color="auto"/>
            <w:left w:val="none" w:sz="0" w:space="0" w:color="auto"/>
            <w:bottom w:val="none" w:sz="0" w:space="0" w:color="auto"/>
            <w:right w:val="none" w:sz="0" w:space="0" w:color="auto"/>
          </w:divBdr>
          <w:divsChild>
            <w:div w:id="1192495980">
              <w:marLeft w:val="0"/>
              <w:marRight w:val="0"/>
              <w:marTop w:val="0"/>
              <w:marBottom w:val="0"/>
              <w:divBdr>
                <w:top w:val="none" w:sz="0" w:space="0" w:color="auto"/>
                <w:left w:val="none" w:sz="0" w:space="0" w:color="auto"/>
                <w:bottom w:val="none" w:sz="0" w:space="0" w:color="auto"/>
                <w:right w:val="none" w:sz="0" w:space="0" w:color="auto"/>
              </w:divBdr>
              <w:divsChild>
                <w:div w:id="15083309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4208312">
      <w:bodyDiv w:val="1"/>
      <w:marLeft w:val="0"/>
      <w:marRight w:val="0"/>
      <w:marTop w:val="0"/>
      <w:marBottom w:val="0"/>
      <w:divBdr>
        <w:top w:val="none" w:sz="0" w:space="0" w:color="auto"/>
        <w:left w:val="none" w:sz="0" w:space="0" w:color="auto"/>
        <w:bottom w:val="none" w:sz="0" w:space="0" w:color="auto"/>
        <w:right w:val="none" w:sz="0" w:space="0" w:color="auto"/>
      </w:divBdr>
    </w:div>
    <w:div w:id="1635867879">
      <w:bodyDiv w:val="1"/>
      <w:marLeft w:val="0"/>
      <w:marRight w:val="0"/>
      <w:marTop w:val="0"/>
      <w:marBottom w:val="0"/>
      <w:divBdr>
        <w:top w:val="none" w:sz="0" w:space="0" w:color="auto"/>
        <w:left w:val="none" w:sz="0" w:space="0" w:color="auto"/>
        <w:bottom w:val="none" w:sz="0" w:space="0" w:color="auto"/>
        <w:right w:val="none" w:sz="0" w:space="0" w:color="auto"/>
      </w:divBdr>
      <w:divsChild>
        <w:div w:id="1632242858">
          <w:marLeft w:val="0"/>
          <w:marRight w:val="0"/>
          <w:marTop w:val="0"/>
          <w:marBottom w:val="0"/>
          <w:divBdr>
            <w:top w:val="none" w:sz="0" w:space="0" w:color="auto"/>
            <w:left w:val="none" w:sz="0" w:space="0" w:color="auto"/>
            <w:bottom w:val="none" w:sz="0" w:space="0" w:color="auto"/>
            <w:right w:val="none" w:sz="0" w:space="0" w:color="auto"/>
          </w:divBdr>
          <w:divsChild>
            <w:div w:id="1682001371">
              <w:marLeft w:val="0"/>
              <w:marRight w:val="0"/>
              <w:marTop w:val="0"/>
              <w:marBottom w:val="0"/>
              <w:divBdr>
                <w:top w:val="none" w:sz="0" w:space="0" w:color="auto"/>
                <w:left w:val="none" w:sz="0" w:space="0" w:color="auto"/>
                <w:bottom w:val="none" w:sz="0" w:space="0" w:color="auto"/>
                <w:right w:val="none" w:sz="0" w:space="0" w:color="auto"/>
              </w:divBdr>
              <w:divsChild>
                <w:div w:id="16251874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81683022">
      <w:bodyDiv w:val="1"/>
      <w:marLeft w:val="0"/>
      <w:marRight w:val="0"/>
      <w:marTop w:val="0"/>
      <w:marBottom w:val="0"/>
      <w:divBdr>
        <w:top w:val="none" w:sz="0" w:space="0" w:color="auto"/>
        <w:left w:val="none" w:sz="0" w:space="0" w:color="auto"/>
        <w:bottom w:val="none" w:sz="0" w:space="0" w:color="auto"/>
        <w:right w:val="none" w:sz="0" w:space="0" w:color="auto"/>
      </w:divBdr>
      <w:divsChild>
        <w:div w:id="460271398">
          <w:marLeft w:val="0"/>
          <w:marRight w:val="0"/>
          <w:marTop w:val="0"/>
          <w:marBottom w:val="0"/>
          <w:divBdr>
            <w:top w:val="none" w:sz="0" w:space="0" w:color="auto"/>
            <w:left w:val="none" w:sz="0" w:space="0" w:color="auto"/>
            <w:bottom w:val="none" w:sz="0" w:space="0" w:color="auto"/>
            <w:right w:val="none" w:sz="0" w:space="0" w:color="auto"/>
          </w:divBdr>
          <w:divsChild>
            <w:div w:id="2107193699">
              <w:marLeft w:val="0"/>
              <w:marRight w:val="0"/>
              <w:marTop w:val="0"/>
              <w:marBottom w:val="0"/>
              <w:divBdr>
                <w:top w:val="none" w:sz="0" w:space="0" w:color="auto"/>
                <w:left w:val="none" w:sz="0" w:space="0" w:color="auto"/>
                <w:bottom w:val="none" w:sz="0" w:space="0" w:color="auto"/>
                <w:right w:val="none" w:sz="0" w:space="0" w:color="auto"/>
              </w:divBdr>
              <w:divsChild>
                <w:div w:id="396635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NqWtT60Koy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156D4.AA2EE2F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2.png@01D156E6.8C16DB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A5D1-C2CA-4FCC-BF40-86AA7A4D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5555</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Johannisson</dc:creator>
  <cp:lastModifiedBy>Ulf Johannisson</cp:lastModifiedBy>
  <cp:revision>2</cp:revision>
  <dcterms:created xsi:type="dcterms:W3CDTF">2016-02-04T18:11:00Z</dcterms:created>
  <dcterms:modified xsi:type="dcterms:W3CDTF">2016-02-04T18:11:00Z</dcterms:modified>
</cp:coreProperties>
</file>