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14" w:rsidRPr="0023421A" w:rsidRDefault="0023421A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23421A">
        <w:rPr>
          <w:rFonts w:ascii="Times New Roman" w:eastAsia="Times New Roman" w:hAnsi="Times New Roman" w:cs="Times New Roman"/>
          <w:sz w:val="32"/>
          <w:szCs w:val="32"/>
          <w:lang w:eastAsia="sv-SE"/>
        </w:rPr>
        <w:t>Brister i stadsplanering är problemet - inte riksintressen</w:t>
      </w:r>
    </w:p>
    <w:p w:rsidR="00BA0578" w:rsidRDefault="00BA0578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Svar på slutreplik i SvD: </w:t>
      </w:r>
      <w:hyperlink r:id="rId5" w:history="1">
        <w:r w:rsidRPr="00950FEB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https://www.svd.se/riksintressen-skapar-inte-levande-stader/om/debatten-om-bostadspolitiken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bookmarkStart w:id="0" w:name="_GoBack"/>
      <w:bookmarkEnd w:id="0"/>
    </w:p>
    <w:p w:rsidR="0015166F" w:rsidRDefault="0015166F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Riksintressen kan göra </w:t>
      </w:r>
      <w:r w:rsidRPr="00953397">
        <w:rPr>
          <w:rFonts w:ascii="Times New Roman" w:eastAsia="Times New Roman" w:hAnsi="Times New Roman" w:cs="Times New Roman"/>
          <w:sz w:val="24"/>
          <w:szCs w:val="24"/>
          <w:lang w:eastAsia="sv-SE"/>
        </w:rPr>
        <w:t>att dysfunktionella miljöer konserveras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hävdar skribenterna. Men det kan ju ske var som helst, med eller utan riksintressen. </w:t>
      </w:r>
      <w:r w:rsidR="0014341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Och det sker hela tiden.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 att olika områden ska utvecklas attraktivt och funktionellt måste st</w:t>
      </w:r>
      <w:r w:rsidR="00143414">
        <w:rPr>
          <w:rFonts w:ascii="Times New Roman" w:eastAsia="Times New Roman" w:hAnsi="Times New Roman" w:cs="Times New Roman"/>
          <w:sz w:val="24"/>
          <w:szCs w:val="24"/>
          <w:lang w:eastAsia="sv-SE"/>
        </w:rPr>
        <w:t>äder bli mycket bättre på att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 aktuella riktlinjer för både bevarande och förändringar</w:t>
      </w:r>
      <w:r w:rsidR="004D0C9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</w:t>
      </w:r>
      <w:r w:rsidR="00143414">
        <w:rPr>
          <w:rFonts w:ascii="Times New Roman" w:eastAsia="Times New Roman" w:hAnsi="Times New Roman" w:cs="Times New Roman"/>
          <w:sz w:val="24"/>
          <w:szCs w:val="24"/>
          <w:lang w:eastAsia="sv-SE"/>
        </w:rPr>
        <w:t>sina olika områden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Möjliga typer av byggrätter för att skapa detta i olika lägen pekas ut. </w:t>
      </w:r>
      <w:r w:rsidR="004D0C9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När man utnyttjar sådana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vet byggherrar att deras satsningar landar i en attraktiv miljö</w:t>
      </w:r>
      <w:r w:rsidR="004D0C9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att ärendena har goda utsikter att behandlas snabbt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EC40DF" w:rsidRDefault="00143414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All stadsplanering</w:t>
      </w:r>
      <w:r w:rsidR="001516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ska naturligtvis ta hänsyn även till trafik, friluftsliv mm. Problemet är att städer </w:t>
      </w:r>
      <w:r w:rsidR="004D0C9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ofta </w:t>
      </w:r>
      <w:r w:rsidR="001516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stannar vid luddiga översiktsplaner </w:t>
      </w:r>
      <w:r w:rsidR="00B1418A">
        <w:rPr>
          <w:rFonts w:ascii="Times New Roman" w:eastAsia="Times New Roman" w:hAnsi="Times New Roman" w:cs="Times New Roman"/>
          <w:sz w:val="24"/>
          <w:szCs w:val="24"/>
          <w:lang w:eastAsia="sv-SE"/>
        </w:rPr>
        <w:t>och att</w:t>
      </w:r>
      <w:r w:rsidR="001516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byggherrar </w:t>
      </w:r>
      <w:r w:rsidR="00B1418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därmed </w:t>
      </w:r>
      <w:r w:rsidR="001516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inte ges klarhet i </w:t>
      </w:r>
      <w:r w:rsidR="00B1418A">
        <w:rPr>
          <w:rFonts w:ascii="Times New Roman" w:eastAsia="Times New Roman" w:hAnsi="Times New Roman" w:cs="Times New Roman"/>
          <w:sz w:val="24"/>
          <w:szCs w:val="24"/>
          <w:lang w:eastAsia="sv-SE"/>
        </w:rPr>
        <w:t>riktlinjer för olika områden eller fördjupad planering för dessa</w:t>
      </w:r>
      <w:r w:rsidR="00EC40D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Det ger dem inte något annat alternativ än att föreslå projekt som ger </w:t>
      </w:r>
      <w:r w:rsidR="00B1418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dem </w:t>
      </w:r>
      <w:r w:rsidR="00EC40D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kortsiktigt god ekonomi, </w:t>
      </w:r>
      <w:proofErr w:type="gramStart"/>
      <w:r w:rsidR="00EC40DF">
        <w:rPr>
          <w:rFonts w:ascii="Times New Roman" w:eastAsia="Times New Roman" w:hAnsi="Times New Roman" w:cs="Times New Roman"/>
          <w:sz w:val="24"/>
          <w:szCs w:val="24"/>
          <w:lang w:eastAsia="sv-SE"/>
        </w:rPr>
        <w:t>s k</w:t>
      </w:r>
      <w:proofErr w:type="gramEnd"/>
      <w:r w:rsidR="00EC40D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frimärksplaner. Det leder tyvärr ofta inte till stadsutveckling, utan snarare till värdeförstöring genom bristande anpassning till områdets karaktär eller </w:t>
      </w:r>
      <w:r w:rsidR="00B1418A">
        <w:rPr>
          <w:rFonts w:ascii="Times New Roman" w:eastAsia="Times New Roman" w:hAnsi="Times New Roman" w:cs="Times New Roman"/>
          <w:sz w:val="24"/>
          <w:szCs w:val="24"/>
          <w:lang w:eastAsia="sv-SE"/>
        </w:rPr>
        <w:t>att man missar att</w:t>
      </w:r>
      <w:r w:rsidR="00EC40D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utveckla denna. I andra fall utnyttjas värdefulla grönytor.</w:t>
      </w:r>
    </w:p>
    <w:p w:rsidR="00DB1D3B" w:rsidRDefault="004D0C9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Skribenterna pekar på en stor brist i nuvaran</w:t>
      </w:r>
      <w:r w:rsidR="00DB1D3B">
        <w:rPr>
          <w:rFonts w:ascii="Times New Roman" w:eastAsia="Times New Roman" w:hAnsi="Times New Roman" w:cs="Times New Roman"/>
          <w:sz w:val="24"/>
          <w:szCs w:val="24"/>
          <w:lang w:eastAsia="sv-SE"/>
        </w:rPr>
        <w:t>de lagstiftning. 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könhet och trivs</w:t>
      </w:r>
      <w:r w:rsidR="00DB1D3B">
        <w:rPr>
          <w:rFonts w:ascii="Times New Roman" w:eastAsia="Times New Roman" w:hAnsi="Times New Roman" w:cs="Times New Roman"/>
          <w:sz w:val="24"/>
          <w:szCs w:val="24"/>
          <w:lang w:eastAsia="sv-SE"/>
        </w:rPr>
        <w:t>am fungerande stadsmiljö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B1418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mm </w:t>
      </w:r>
      <w:r w:rsidR="00DB1D3B">
        <w:rPr>
          <w:rFonts w:ascii="Times New Roman" w:eastAsia="Times New Roman" w:hAnsi="Times New Roman" w:cs="Times New Roman"/>
          <w:sz w:val="24"/>
          <w:szCs w:val="24"/>
          <w:lang w:eastAsia="sv-SE"/>
        </w:rPr>
        <w:t>har mindre tydligt stöd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än försvaret av kulturmiljövärden. Det gö</w:t>
      </w:r>
      <w:r w:rsidR="00DB1D3B">
        <w:rPr>
          <w:rFonts w:ascii="Times New Roman" w:eastAsia="Times New Roman" w:hAnsi="Times New Roman" w:cs="Times New Roman"/>
          <w:sz w:val="24"/>
          <w:szCs w:val="24"/>
          <w:lang w:eastAsia="sv-SE"/>
        </w:rPr>
        <w:t>r att grå och ödsligt glesa miljonprogramsområden kan ”skyddas” med hänsyn till kulturmiljövärde. Det leder idag till fortsatt segregation och missad förtätning som rätt utförd kan g mängder av bostäder och lokaler som ger attraktiva blandade stadsmiljöer mm.</w:t>
      </w:r>
    </w:p>
    <w:p w:rsidR="004D0C93" w:rsidRDefault="00DB1D3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Att skjuta in sig på en enda faktor som riksintressen i denna sammansatta väv av olika byggande och intressen </w:t>
      </w:r>
      <w:r w:rsidR="00143414">
        <w:rPr>
          <w:rFonts w:ascii="Times New Roman" w:eastAsia="Times New Roman" w:hAnsi="Times New Roman" w:cs="Times New Roman"/>
          <w:sz w:val="24"/>
          <w:szCs w:val="24"/>
          <w:lang w:eastAsia="sv-SE"/>
        </w:rPr>
        <w:t>skulle leda till förstörelse av värden samtidigt som</w:t>
      </w:r>
      <w:r w:rsidR="0023421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det tar bort fokus på</w:t>
      </w:r>
      <w:r w:rsidR="0014341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23421A">
        <w:rPr>
          <w:rFonts w:ascii="Times New Roman" w:eastAsia="Times New Roman" w:hAnsi="Times New Roman" w:cs="Times New Roman"/>
          <w:sz w:val="24"/>
          <w:szCs w:val="24"/>
          <w:lang w:eastAsia="sv-SE"/>
        </w:rPr>
        <w:t>möjlig utveckling</w:t>
      </w:r>
      <w:r w:rsidR="0014341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B1418A" w:rsidRDefault="00B1418A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Ulf Johannisson</w:t>
      </w:r>
    </w:p>
    <w:p w:rsidR="00B1418A" w:rsidRDefault="00B1418A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Managementkonsult, stadsbyggnadsanalytiker</w:t>
      </w:r>
    </w:p>
    <w:p w:rsidR="0015166F" w:rsidRPr="0015166F" w:rsidRDefault="00EC40DF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</w:t>
      </w:r>
    </w:p>
    <w:sectPr w:rsidR="0015166F" w:rsidRPr="0015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6F"/>
    <w:rsid w:val="00143414"/>
    <w:rsid w:val="0015166F"/>
    <w:rsid w:val="00210BF2"/>
    <w:rsid w:val="0023421A"/>
    <w:rsid w:val="004D0C93"/>
    <w:rsid w:val="00B1418A"/>
    <w:rsid w:val="00BA0578"/>
    <w:rsid w:val="00DB1D3B"/>
    <w:rsid w:val="00EC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0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vd.se/riksintressen-skapar-inte-levande-stader/om/debatten-om-bostadspolitik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Ulf</cp:lastModifiedBy>
  <cp:revision>2</cp:revision>
  <dcterms:created xsi:type="dcterms:W3CDTF">2017-03-23T09:08:00Z</dcterms:created>
  <dcterms:modified xsi:type="dcterms:W3CDTF">2017-03-23T10:29:00Z</dcterms:modified>
</cp:coreProperties>
</file>