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9A" w:rsidRPr="00613EB0" w:rsidRDefault="00E2319A" w:rsidP="00E2319A">
      <w:pPr>
        <w:rPr>
          <w:u w:val="single"/>
        </w:rPr>
      </w:pPr>
      <w:r w:rsidRPr="00613EB0">
        <w:rPr>
          <w:u w:val="single"/>
        </w:rPr>
        <w:t>Motion till Folkpartiets landsmöte 2015</w:t>
      </w:r>
      <w:r w:rsidR="004046B1" w:rsidRPr="00613EB0">
        <w:rPr>
          <w:u w:val="single"/>
        </w:rPr>
        <w:t xml:space="preserve">: </w:t>
      </w:r>
      <w:r w:rsidR="00865CD6" w:rsidRPr="00613EB0">
        <w:rPr>
          <w:u w:val="single"/>
        </w:rPr>
        <w:t>Bygg ytterstadsdelar attraktiva</w:t>
      </w:r>
      <w:r w:rsidR="004046B1" w:rsidRPr="00613EB0">
        <w:rPr>
          <w:u w:val="single"/>
        </w:rPr>
        <w:t xml:space="preserve"> för volym</w:t>
      </w:r>
      <w:r w:rsidR="00AD4DC9" w:rsidRPr="00613EB0">
        <w:rPr>
          <w:u w:val="single"/>
        </w:rPr>
        <w:t>,</w:t>
      </w:r>
      <w:r w:rsidR="004046B1" w:rsidRPr="00613EB0">
        <w:rPr>
          <w:u w:val="single"/>
        </w:rPr>
        <w:t xml:space="preserve"> mot segregation</w:t>
      </w:r>
      <w:r w:rsidR="00606AA6" w:rsidRPr="00613EB0">
        <w:rPr>
          <w:u w:val="single"/>
        </w:rPr>
        <w:t xml:space="preserve"> </w:t>
      </w:r>
      <w:r w:rsidR="00FF3331" w:rsidRPr="00613EB0">
        <w:rPr>
          <w:u w:val="single"/>
        </w:rPr>
        <w:t xml:space="preserve">  </w:t>
      </w:r>
    </w:p>
    <w:p w:rsidR="00E2319A" w:rsidRPr="005122A9" w:rsidRDefault="00E2319A" w:rsidP="00E2319A">
      <w:pPr>
        <w:pStyle w:val="Rubrik2"/>
      </w:pPr>
      <w:r w:rsidRPr="005122A9">
        <w:t>Yrkande</w:t>
      </w:r>
    </w:p>
    <w:p w:rsidR="00865CD6" w:rsidRPr="00865CD6" w:rsidRDefault="00865CD6" w:rsidP="00865CD6">
      <w:pPr>
        <w:rPr>
          <w:i/>
        </w:rPr>
      </w:pPr>
      <w:r w:rsidRPr="00865CD6">
        <w:rPr>
          <w:i/>
        </w:rPr>
        <w:t>En nationell</w:t>
      </w:r>
      <w:r w:rsidR="00FF3331">
        <w:rPr>
          <w:i/>
        </w:rPr>
        <w:t xml:space="preserve"> stadsbyggnads</w:t>
      </w:r>
      <w:r w:rsidRPr="00865CD6">
        <w:rPr>
          <w:i/>
        </w:rPr>
        <w:t xml:space="preserve">policy för kompletteringsbyggande </w:t>
      </w:r>
      <w:r w:rsidR="00FF3331">
        <w:rPr>
          <w:i/>
        </w:rPr>
        <w:t>i ytterstadsdelar</w:t>
      </w:r>
    </w:p>
    <w:p w:rsidR="00865CD6" w:rsidRPr="00D55C9F" w:rsidRDefault="00865CD6" w:rsidP="00865CD6">
      <w:pPr>
        <w:rPr>
          <w:color w:val="002060"/>
        </w:rPr>
      </w:pPr>
      <w:r>
        <w:t>1. att Folkpartiet verkar för en nationell stads</w:t>
      </w:r>
      <w:r w:rsidR="0076689B">
        <w:t>byggnadspolicy</w:t>
      </w:r>
      <w:r>
        <w:t xml:space="preserve"> för </w:t>
      </w:r>
      <w:r w:rsidRPr="00E978DA">
        <w:rPr>
          <w:color w:val="000000" w:themeColor="text1"/>
        </w:rPr>
        <w:t xml:space="preserve">kompletteringsbyggande i glesa ytterstadsdelar i lokal dialog med syfte att göra dem attraktivare, minska segregationen och möta volymbehoven med </w:t>
      </w:r>
      <w:r>
        <w:t>mi</w:t>
      </w:r>
      <w:r w:rsidR="0046075E">
        <w:t>nimalt ianspråktagande av natur</w:t>
      </w:r>
    </w:p>
    <w:p w:rsidR="00865CD6" w:rsidRPr="00865CD6" w:rsidRDefault="00DE0A99" w:rsidP="00865CD6">
      <w:pPr>
        <w:rPr>
          <w:i/>
        </w:rPr>
      </w:pPr>
      <w:r>
        <w:rPr>
          <w:i/>
        </w:rPr>
        <w:t>Verka för r</w:t>
      </w:r>
      <w:r w:rsidR="00865CD6" w:rsidRPr="00865CD6">
        <w:rPr>
          <w:i/>
        </w:rPr>
        <w:t>iktlinjer för komm</w:t>
      </w:r>
      <w:r>
        <w:rPr>
          <w:i/>
        </w:rPr>
        <w:t>uner</w:t>
      </w:r>
      <w:r w:rsidR="0046075E">
        <w:rPr>
          <w:i/>
        </w:rPr>
        <w:t xml:space="preserve">s områdesplanering i </w:t>
      </w:r>
      <w:r w:rsidR="00C72451">
        <w:rPr>
          <w:i/>
        </w:rPr>
        <w:t>ytterstadsdelar</w:t>
      </w:r>
    </w:p>
    <w:p w:rsidR="00780509" w:rsidRDefault="00E82667" w:rsidP="00780509">
      <w:r>
        <w:t>2</w:t>
      </w:r>
      <w:r w:rsidR="00780509">
        <w:t>. att med hög prioritet ta fram områdesplaner för områden med potential för kompletteringsbyggande, även där ägarstruktur mm är komplicerad</w:t>
      </w:r>
    </w:p>
    <w:p w:rsidR="00780509" w:rsidRPr="00A571F0" w:rsidRDefault="00E82667" w:rsidP="00780509">
      <w:pPr>
        <w:rPr>
          <w:color w:val="FF0000"/>
        </w:rPr>
      </w:pPr>
      <w:r>
        <w:t>3</w:t>
      </w:r>
      <w:r w:rsidR="00780509">
        <w:t xml:space="preserve">. att </w:t>
      </w:r>
      <w:r w:rsidR="00780509" w:rsidRPr="00E978DA">
        <w:rPr>
          <w:color w:val="000000" w:themeColor="text1"/>
        </w:rPr>
        <w:t xml:space="preserve">väga behov av budgetmedel mot samhällsekonomiska </w:t>
      </w:r>
      <w:r w:rsidR="00780509">
        <w:t xml:space="preserve">värden </w:t>
      </w:r>
    </w:p>
    <w:p w:rsidR="00C72451" w:rsidRPr="00E978DA" w:rsidRDefault="00E82667" w:rsidP="00C72451">
      <w:pPr>
        <w:rPr>
          <w:color w:val="000000" w:themeColor="text1"/>
        </w:rPr>
      </w:pPr>
      <w:r>
        <w:t>4</w:t>
      </w:r>
      <w:r w:rsidR="00C72451">
        <w:t xml:space="preserve">. </w:t>
      </w:r>
      <w:r w:rsidR="00C72451" w:rsidRPr="00C72451">
        <w:t>att</w:t>
      </w:r>
      <w:r w:rsidR="00F05FF5">
        <w:t>,</w:t>
      </w:r>
      <w:r w:rsidR="00C72451" w:rsidRPr="00C72451">
        <w:t xml:space="preserve"> </w:t>
      </w:r>
      <w:r w:rsidR="00F05FF5">
        <w:rPr>
          <w:color w:val="000000" w:themeColor="text1"/>
        </w:rPr>
        <w:t>med hög kompetens i dialog</w:t>
      </w:r>
      <w:r w:rsidR="00F05FF5" w:rsidRPr="00E978DA">
        <w:rPr>
          <w:color w:val="000000" w:themeColor="text1"/>
        </w:rPr>
        <w:t xml:space="preserve">ledning och </w:t>
      </w:r>
      <w:r w:rsidR="00F05FF5">
        <w:rPr>
          <w:color w:val="000000" w:themeColor="text1"/>
        </w:rPr>
        <w:t>planerings</w:t>
      </w:r>
      <w:r w:rsidR="00F05FF5" w:rsidRPr="00E978DA">
        <w:rPr>
          <w:color w:val="000000" w:themeColor="text1"/>
        </w:rPr>
        <w:t>metodik</w:t>
      </w:r>
      <w:r w:rsidR="00F05FF5">
        <w:rPr>
          <w:color w:val="000000" w:themeColor="text1"/>
        </w:rPr>
        <w:t>,</w:t>
      </w:r>
      <w:r w:rsidR="00F05FF5" w:rsidRPr="00E978DA">
        <w:rPr>
          <w:color w:val="000000" w:themeColor="text1"/>
        </w:rPr>
        <w:t xml:space="preserve"> </w:t>
      </w:r>
      <w:r w:rsidR="00F05FF5">
        <w:t>ha dialog</w:t>
      </w:r>
      <w:r w:rsidR="00F05FF5">
        <w:rPr>
          <w:color w:val="000000" w:themeColor="text1"/>
        </w:rPr>
        <w:t xml:space="preserve"> </w:t>
      </w:r>
      <w:r w:rsidR="00C72451" w:rsidRPr="00C72451">
        <w:t>med lokala intressenter</w:t>
      </w:r>
      <w:r w:rsidR="00F05FF5">
        <w:t xml:space="preserve"> och allmänhet</w:t>
      </w:r>
    </w:p>
    <w:p w:rsidR="00D95488" w:rsidRDefault="00D95488" w:rsidP="00D95488">
      <w:r>
        <w:t xml:space="preserve">5. att områdesplanerna </w:t>
      </w:r>
      <w:r w:rsidR="00DE0A99">
        <w:t>vis</w:t>
      </w:r>
      <w:r>
        <w:t xml:space="preserve">ar möjliga byggrätter för bostäder, lokaler, fritidsanläggningar mm, med riktlinjer för hänsyn till användare och ägare av befintlig byggnation vad avser ljusinsläpp mm. </w:t>
      </w:r>
    </w:p>
    <w:p w:rsidR="00D95488" w:rsidRDefault="00D95488" w:rsidP="00D95488">
      <w:r>
        <w:t>6. att byggande i områden</w:t>
      </w:r>
      <w:r w:rsidR="00990CDA">
        <w:t>a</w:t>
      </w:r>
      <w:r>
        <w:t xml:space="preserve">s inre planeras för funktionsblandning, </w:t>
      </w:r>
      <w:r>
        <w:rPr>
          <w:color w:val="000000" w:themeColor="text1"/>
        </w:rPr>
        <w:t xml:space="preserve">mer kringbyggt, lokaler mot förbättrat gatunät, grönstråk och parker som fungerar som mötesplatser </w:t>
      </w:r>
      <w:r w:rsidRPr="00E978DA">
        <w:rPr>
          <w:color w:val="000000" w:themeColor="text1"/>
        </w:rPr>
        <w:t xml:space="preserve"> </w:t>
      </w:r>
    </w:p>
    <w:p w:rsidR="00D95488" w:rsidRDefault="00D95488" w:rsidP="00D95488">
      <w:pPr>
        <w:rPr>
          <w:color w:val="FF0000"/>
        </w:rPr>
      </w:pPr>
      <w:r>
        <w:t>7. att motorleder förminskas till gator</w:t>
      </w:r>
      <w:r w:rsidRPr="00E978DA">
        <w:rPr>
          <w:color w:val="000000" w:themeColor="text1"/>
        </w:rPr>
        <w:t xml:space="preserve"> </w:t>
      </w:r>
      <w:r>
        <w:rPr>
          <w:color w:val="000000" w:themeColor="text1"/>
        </w:rPr>
        <w:t>för</w:t>
      </w:r>
      <w:r w:rsidRPr="00E978DA">
        <w:rPr>
          <w:color w:val="000000" w:themeColor="text1"/>
        </w:rPr>
        <w:t xml:space="preserve"> </w:t>
      </w:r>
      <w:r w:rsidR="00DE0A99">
        <w:rPr>
          <w:color w:val="000000" w:themeColor="text1"/>
        </w:rPr>
        <w:t>kontakt med</w:t>
      </w:r>
      <w:r>
        <w:rPr>
          <w:color w:val="000000" w:themeColor="text1"/>
        </w:rPr>
        <w:t xml:space="preserve"> och </w:t>
      </w:r>
      <w:r w:rsidRPr="00E978DA">
        <w:rPr>
          <w:color w:val="000000" w:themeColor="text1"/>
        </w:rPr>
        <w:t>bebyggelse mot det gröna</w:t>
      </w:r>
    </w:p>
    <w:p w:rsidR="00D95488" w:rsidRDefault="00D95488" w:rsidP="00D95488">
      <w:r>
        <w:t xml:space="preserve">8. att bygga attraktivt i mötet med naturen med fritidsanläggningar, kaféer, gång- och cykelvägar in i naturen, mm </w:t>
      </w:r>
    </w:p>
    <w:p w:rsidR="00865CD6" w:rsidRDefault="00D95488" w:rsidP="00865CD6">
      <w:r>
        <w:t>9</w:t>
      </w:r>
      <w:r w:rsidR="00865CD6">
        <w:t xml:space="preserve">. att förorter länkas samman där det tillför värden </w:t>
      </w:r>
      <w:r w:rsidR="00DE0A99">
        <w:t>med minimal förlust av</w:t>
      </w:r>
      <w:r w:rsidR="00865CD6">
        <w:t xml:space="preserve"> natur</w:t>
      </w:r>
    </w:p>
    <w:p w:rsidR="00865CD6" w:rsidRDefault="00D95488" w:rsidP="00865CD6">
      <w:r>
        <w:t>10</w:t>
      </w:r>
      <w:r w:rsidR="00865CD6">
        <w:t>. att det byggs varierat och vackert i stället för ensartad arkitektur. Samordning med renovering av befintliga bestånd bör eftersträvas</w:t>
      </w:r>
    </w:p>
    <w:p w:rsidR="00E2319A" w:rsidRDefault="00606AA6" w:rsidP="00E2319A">
      <w:pPr>
        <w:pStyle w:val="Rubrik2"/>
      </w:pPr>
      <w:r>
        <w:t>Motivering och resultat</w:t>
      </w:r>
    </w:p>
    <w:p w:rsidR="004D2DB2" w:rsidRDefault="004D2DB2" w:rsidP="004D2DB2">
      <w:r w:rsidRPr="00577272">
        <w:rPr>
          <w:b/>
        </w:rPr>
        <w:t>Vi har stor bostadsbrist, prisbubbla och segregation:</w:t>
      </w:r>
      <w:r>
        <w:rPr>
          <w:b/>
        </w:rPr>
        <w:t xml:space="preserve"> </w:t>
      </w:r>
      <w:r w:rsidRPr="007E62E3">
        <w:t>I många år behöver vi bygga tiotusentals lägenheter p</w:t>
      </w:r>
      <w:r>
        <w:t xml:space="preserve">er år i växande större städer, plus lokaler för service mm - </w:t>
      </w:r>
      <w:r w:rsidRPr="007C6C01">
        <w:t xml:space="preserve">en historisk utmaning. </w:t>
      </w:r>
      <w:r>
        <w:t xml:space="preserve">Stadsbyggnadssystemet klarar inte detta. </w:t>
      </w:r>
    </w:p>
    <w:p w:rsidR="004D2DB2" w:rsidRPr="00576CDF" w:rsidRDefault="004D2DB2" w:rsidP="004D2DB2">
      <w:pPr>
        <w:rPr>
          <w:b/>
        </w:rPr>
      </w:pPr>
      <w:r w:rsidRPr="00B02070">
        <w:rPr>
          <w:b/>
        </w:rPr>
        <w:t xml:space="preserve">Växande städers glesa ytterstadsdelar har utrymmet. </w:t>
      </w:r>
      <w:r>
        <w:t>Kompletteringsbyggande kan ske till kundanpassade kostnader och göra dem till levande blandad stad</w:t>
      </w:r>
      <w:r w:rsidRPr="007C6C01">
        <w:t>.</w:t>
      </w:r>
      <w:r>
        <w:t xml:space="preserve"> Det skulle minska segregationen. Nycklar är konkurrens och områdesplanering i lokal dialog av hög kvalitet.</w:t>
      </w:r>
      <w:r>
        <w:rPr>
          <w:i/>
        </w:rPr>
        <w:t xml:space="preserve"> </w:t>
      </w:r>
    </w:p>
    <w:p w:rsidR="004D2DB2" w:rsidRDefault="004D2DB2" w:rsidP="004D2DB2">
      <w:r w:rsidRPr="00576CDF">
        <w:rPr>
          <w:b/>
        </w:rPr>
        <w:t>Byggherrar är tveksamma till att bygga i de oattraktiva områdena</w:t>
      </w:r>
      <w:r w:rsidRPr="00FE5FD0">
        <w:t>.</w:t>
      </w:r>
      <w:r>
        <w:t xml:space="preserve"> Det som ändå byggs följer som regel det funktionsuppdelade</w:t>
      </w:r>
      <w:r w:rsidRPr="00FE5FD0">
        <w:t xml:space="preserve"> </w:t>
      </w:r>
      <w:r>
        <w:t>ABC-mönstret.</w:t>
      </w:r>
      <w:r w:rsidRPr="00576CDF">
        <w:rPr>
          <w:b/>
        </w:rPr>
        <w:t xml:space="preserve"> </w:t>
      </w:r>
      <w:r>
        <w:rPr>
          <w:b/>
        </w:rPr>
        <w:t>De bygger i stället i redan täta inre stadsdelar</w:t>
      </w:r>
      <w:r>
        <w:t xml:space="preserve">. I brist på hävdande av riktlinjer medför det ofta </w:t>
      </w:r>
      <w:r w:rsidRPr="00FE5FD0">
        <w:t xml:space="preserve">förlust av vacker och trivsam </w:t>
      </w:r>
      <w:r>
        <w:t xml:space="preserve">historiskt värdefull </w:t>
      </w:r>
      <w:r w:rsidRPr="00FE5FD0">
        <w:t>stadsmiljö</w:t>
      </w:r>
      <w:r w:rsidRPr="00C3651F">
        <w:t xml:space="preserve">. </w:t>
      </w:r>
    </w:p>
    <w:p w:rsidR="00865CD6" w:rsidRPr="00E974EB" w:rsidRDefault="00E974EB" w:rsidP="00A57ADE">
      <w:pPr>
        <w:rPr>
          <w:color w:val="000000" w:themeColor="text1"/>
        </w:rPr>
      </w:pPr>
      <w:r w:rsidRPr="00E974EB">
        <w:rPr>
          <w:b/>
          <w:color w:val="000000" w:themeColor="text1"/>
        </w:rPr>
        <w:t>Resurser ägnas detaljplaner.</w:t>
      </w:r>
      <w:r>
        <w:rPr>
          <w:color w:val="000000" w:themeColor="text1"/>
        </w:rPr>
        <w:t xml:space="preserve"> För litet byggande gör att riktlinjer hävdas dåligt med</w:t>
      </w:r>
      <w:r w:rsidR="00FF69F6" w:rsidRPr="00E974EB">
        <w:rPr>
          <w:color w:val="000000" w:themeColor="text1"/>
        </w:rPr>
        <w:t xml:space="preserve"> kvalitetsbrister som följd. Med </w:t>
      </w:r>
      <w:r w:rsidR="005C6557">
        <w:rPr>
          <w:color w:val="000000" w:themeColor="text1"/>
        </w:rPr>
        <w:t>omorientering till</w:t>
      </w:r>
      <w:r w:rsidR="00FF69F6" w:rsidRPr="00E974EB">
        <w:rPr>
          <w:color w:val="000000" w:themeColor="text1"/>
        </w:rPr>
        <w:t xml:space="preserve"> områdesplaner fås sammanhållna helheter</w:t>
      </w:r>
      <w:r>
        <w:rPr>
          <w:color w:val="000000" w:themeColor="text1"/>
        </w:rPr>
        <w:t xml:space="preserve"> och attraktiva möjliga </w:t>
      </w:r>
      <w:r>
        <w:rPr>
          <w:color w:val="000000" w:themeColor="text1"/>
        </w:rPr>
        <w:lastRenderedPageBreak/>
        <w:t>byggrätter</w:t>
      </w:r>
      <w:r w:rsidR="00FF69F6" w:rsidRPr="00E974EB">
        <w:rPr>
          <w:color w:val="000000" w:themeColor="text1"/>
        </w:rPr>
        <w:t xml:space="preserve">. </w:t>
      </w:r>
      <w:r w:rsidR="00865CD6" w:rsidRPr="00E974EB">
        <w:rPr>
          <w:color w:val="000000" w:themeColor="text1"/>
        </w:rPr>
        <w:t>Det är långt mer givande och meningsfullt med dialog om områdesplaner än om detaljplaner, i vilka mycket är låst.</w:t>
      </w:r>
      <w:r w:rsidR="00FF69F6" w:rsidRPr="00E974EB">
        <w:rPr>
          <w:color w:val="000000" w:themeColor="text1"/>
        </w:rPr>
        <w:t xml:space="preserve"> Detaljplaner och bygglov blir lättare att hantera.</w:t>
      </w:r>
    </w:p>
    <w:p w:rsidR="00865CD6" w:rsidRPr="00E974EB" w:rsidRDefault="00865CD6" w:rsidP="0091553D">
      <w:r w:rsidRPr="0024045D">
        <w:rPr>
          <w:b/>
        </w:rPr>
        <w:t>Samordning med renovering</w:t>
      </w:r>
      <w:r w:rsidRPr="00E974EB">
        <w:t xml:space="preserve"> bör eftersträvas för ekonomi och arktektoniska värden. Med dagens teknik går det att bygga</w:t>
      </w:r>
      <w:r w:rsidR="005C6557">
        <w:t xml:space="preserve"> billigt </w:t>
      </w:r>
      <w:r w:rsidRPr="00E974EB">
        <w:t>med variation, skönhet och omsorg i detaljer!</w:t>
      </w:r>
    </w:p>
    <w:p w:rsidR="008D3F66" w:rsidRPr="0091553D" w:rsidRDefault="00A57ADE" w:rsidP="0091553D">
      <w:pPr>
        <w:rPr>
          <w:color w:val="FF0000"/>
        </w:rPr>
      </w:pPr>
      <w:r>
        <w:rPr>
          <w:b/>
        </w:rPr>
        <w:t>B</w:t>
      </w:r>
      <w:r w:rsidR="007E62E3" w:rsidRPr="00761D1B">
        <w:rPr>
          <w:b/>
        </w:rPr>
        <w:t>ristande konkurrens i berörda branscher i kombination med svaga riktlinjer</w:t>
      </w:r>
      <w:r w:rsidR="007E62E3">
        <w:t xml:space="preserve"> för attraktivt byggande i områdena </w:t>
      </w:r>
      <w:r w:rsidR="005C6557">
        <w:t>orsakar</w:t>
      </w:r>
      <w:r w:rsidR="007E62E3">
        <w:t xml:space="preserve"> </w:t>
      </w:r>
      <w:r w:rsidR="008D3F66">
        <w:t>brister i volym, kvalitet och prisvärde</w:t>
      </w:r>
      <w:r w:rsidR="007E62E3">
        <w:t>. De olika privata och offentliga aktörstyperna är kopplade till varandra</w:t>
      </w:r>
      <w:r w:rsidR="007E62E3" w:rsidRPr="00E04450">
        <w:t xml:space="preserve"> </w:t>
      </w:r>
      <w:r w:rsidR="007E62E3">
        <w:t xml:space="preserve">i ett olyckligt mönster som privata </w:t>
      </w:r>
      <w:r w:rsidR="001202F2">
        <w:t xml:space="preserve">aktörer inte </w:t>
      </w:r>
      <w:r w:rsidR="007E62E3">
        <w:t xml:space="preserve">kan ta sig ur utan att förlora. </w:t>
      </w:r>
    </w:p>
    <w:p w:rsidR="007E62E3" w:rsidRDefault="008D3F66" w:rsidP="0091553D">
      <w:r w:rsidRPr="008D3F66">
        <w:rPr>
          <w:b/>
        </w:rPr>
        <w:t xml:space="preserve">Strategi: </w:t>
      </w:r>
      <w:r w:rsidR="007E62E3" w:rsidRPr="00AD4DC9">
        <w:t>Enskilda åtgärder har liten effekt, eftersom hela systemet är ur lag. Det kräv</w:t>
      </w:r>
      <w:r w:rsidRPr="00AD4DC9">
        <w:t>s</w:t>
      </w:r>
      <w:r w:rsidR="00FA3443" w:rsidRPr="00AD4DC9">
        <w:t xml:space="preserve"> ett samlat grepp på så gott som alla de</w:t>
      </w:r>
      <w:r w:rsidR="007E62E3" w:rsidRPr="00AD4DC9">
        <w:t xml:space="preserve"> faktorer som berör</w:t>
      </w:r>
      <w:r w:rsidR="00AD4DC9" w:rsidRPr="00AD4DC9">
        <w:t>s av motionen. S</w:t>
      </w:r>
      <w:r w:rsidR="007E62E3" w:rsidRPr="00AD4DC9">
        <w:t>taten och staden som måste ta initiativet.</w:t>
      </w:r>
      <w:r w:rsidR="007E62E3" w:rsidRPr="00E1650A">
        <w:rPr>
          <w:b/>
        </w:rPr>
        <w:t xml:space="preserve"> </w:t>
      </w:r>
      <w:r w:rsidR="003F3050">
        <w:t xml:space="preserve">Pilotprojekt ger snabb start och erfarenheter. </w:t>
      </w:r>
      <w:r w:rsidR="001202F2" w:rsidRPr="00D548CD">
        <w:t xml:space="preserve">För att nå resultaten </w:t>
      </w:r>
      <w:r w:rsidR="008858DF">
        <w:t>nedan behövs</w:t>
      </w:r>
      <w:r w:rsidR="001202F2" w:rsidRPr="00D548CD">
        <w:t xml:space="preserve"> </w:t>
      </w:r>
      <w:r w:rsidR="001202F2">
        <w:t>också åtgärder</w:t>
      </w:r>
      <w:r w:rsidR="001202F2" w:rsidRPr="00D548CD">
        <w:t xml:space="preserve"> enligt motionen ”Ekonomisk politik och skärpt konkurrens för ökat och bättre byggande”.</w:t>
      </w:r>
    </w:p>
    <w:p w:rsidR="008D3F66" w:rsidRDefault="008D3F66" w:rsidP="008D3F66">
      <w:pPr>
        <w:pStyle w:val="Ingetavstnd"/>
      </w:pPr>
      <w:r>
        <w:rPr>
          <w:b/>
        </w:rPr>
        <w:t xml:space="preserve">Resultat: </w:t>
      </w:r>
    </w:p>
    <w:p w:rsidR="007E62E3" w:rsidRPr="00E1650A" w:rsidRDefault="007E62E3" w:rsidP="008D3F66">
      <w:pPr>
        <w:pStyle w:val="Ingetavstnd"/>
        <w:numPr>
          <w:ilvl w:val="0"/>
          <w:numId w:val="1"/>
        </w:numPr>
        <w:rPr>
          <w:i/>
        </w:rPr>
      </w:pPr>
      <w:r w:rsidRPr="00E1650A">
        <w:rPr>
          <w:i/>
        </w:rPr>
        <w:t xml:space="preserve">Attraktiv miljö med prisvärt boende åt hundratusentals </w:t>
      </w:r>
      <w:r w:rsidR="002C374A">
        <w:rPr>
          <w:i/>
        </w:rPr>
        <w:t>personer</w:t>
      </w:r>
      <w:r w:rsidRPr="00E1650A">
        <w:rPr>
          <w:i/>
        </w:rPr>
        <w:t xml:space="preserve"> och </w:t>
      </w:r>
      <w:r w:rsidR="002C374A" w:rsidRPr="00E1650A">
        <w:rPr>
          <w:i/>
        </w:rPr>
        <w:t>minska</w:t>
      </w:r>
      <w:r w:rsidR="002C374A">
        <w:rPr>
          <w:i/>
        </w:rPr>
        <w:t>d</w:t>
      </w:r>
      <w:r w:rsidR="002C374A" w:rsidRPr="00E1650A">
        <w:rPr>
          <w:i/>
        </w:rPr>
        <w:t xml:space="preserve"> </w:t>
      </w:r>
      <w:r w:rsidRPr="00E1650A">
        <w:rPr>
          <w:i/>
        </w:rPr>
        <w:t>segregation</w:t>
      </w:r>
      <w:r w:rsidR="002C374A">
        <w:rPr>
          <w:i/>
        </w:rPr>
        <w:t xml:space="preserve"> </w:t>
      </w:r>
      <w:r w:rsidRPr="00E1650A">
        <w:rPr>
          <w:i/>
        </w:rPr>
        <w:t>allt eftersom ytterstadsområden byggs till och om</w:t>
      </w:r>
    </w:p>
    <w:p w:rsidR="007E62E3" w:rsidRPr="00E1650A" w:rsidRDefault="007E62E3" w:rsidP="007E62E3">
      <w:pPr>
        <w:pStyle w:val="Liststycke"/>
        <w:numPr>
          <w:ilvl w:val="0"/>
          <w:numId w:val="1"/>
        </w:numPr>
        <w:rPr>
          <w:i/>
        </w:rPr>
      </w:pPr>
      <w:r w:rsidRPr="00E1650A">
        <w:rPr>
          <w:i/>
        </w:rPr>
        <w:t xml:space="preserve">Utrymme för städernas tillväxt i decennier – mindre tryck på innerstadsdelar. </w:t>
      </w:r>
    </w:p>
    <w:p w:rsidR="007E62E3" w:rsidRPr="00E1650A" w:rsidRDefault="007E62E3" w:rsidP="007E62E3">
      <w:pPr>
        <w:pStyle w:val="Liststycke"/>
        <w:numPr>
          <w:ilvl w:val="0"/>
          <w:numId w:val="1"/>
        </w:numPr>
        <w:rPr>
          <w:i/>
        </w:rPr>
      </w:pPr>
      <w:r w:rsidRPr="00E1650A">
        <w:rPr>
          <w:i/>
        </w:rPr>
        <w:t>Ökad rörlighet ger mindre restid och kostnader</w:t>
      </w:r>
    </w:p>
    <w:p w:rsidR="007E62E3" w:rsidRPr="00444FEF" w:rsidRDefault="007E62E3" w:rsidP="007E62E3">
      <w:pPr>
        <w:pStyle w:val="Ingetavstnd"/>
        <w:ind w:left="360"/>
        <w:rPr>
          <w:b/>
          <w:i/>
        </w:rPr>
      </w:pPr>
      <w:r w:rsidRPr="00444FEF">
        <w:rPr>
          <w:b/>
          <w:i/>
        </w:rPr>
        <w:t xml:space="preserve">Ekonomiskt </w:t>
      </w:r>
      <w:r>
        <w:rPr>
          <w:b/>
          <w:i/>
        </w:rPr>
        <w:t>också för</w:t>
      </w:r>
    </w:p>
    <w:p w:rsidR="007E62E3" w:rsidRDefault="007E62E3" w:rsidP="007E62E3">
      <w:pPr>
        <w:pStyle w:val="Liststycke"/>
        <w:numPr>
          <w:ilvl w:val="0"/>
          <w:numId w:val="2"/>
        </w:numPr>
      </w:pPr>
      <w:r w:rsidRPr="00501C9F">
        <w:rPr>
          <w:i/>
        </w:rPr>
        <w:t>fastighetsägare och byggare</w:t>
      </w:r>
      <w:r>
        <w:t xml:space="preserve"> genom fler och billigare</w:t>
      </w:r>
      <w:r w:rsidRPr="00444FEF">
        <w:t xml:space="preserve"> byggrätter</w:t>
      </w:r>
      <w:r>
        <w:t xml:space="preserve">, </w:t>
      </w:r>
      <w:r w:rsidR="002C374A">
        <w:t>även för mindre byggherrar. O</w:t>
      </w:r>
      <w:r>
        <w:t>mrådena blir attraktiva och efterfrågas – vilket också gör det lönsammare att renovera beståndet.</w:t>
      </w:r>
      <w:r w:rsidR="002C374A">
        <w:t xml:space="preserve"> Detaljplaneprocessen blir säkrare och snabbare för både byggherrar och kommuner. </w:t>
      </w:r>
    </w:p>
    <w:p w:rsidR="007E62E3" w:rsidRDefault="002C374A" w:rsidP="007E62E3">
      <w:pPr>
        <w:pStyle w:val="Liststycke"/>
        <w:numPr>
          <w:ilvl w:val="0"/>
          <w:numId w:val="2"/>
        </w:numPr>
      </w:pPr>
      <w:r>
        <w:rPr>
          <w:i/>
        </w:rPr>
        <w:t>kommunerna</w:t>
      </w:r>
      <w:r w:rsidR="007E62E3">
        <w:t xml:space="preserve"> genom att</w:t>
      </w:r>
      <w:r w:rsidR="007E62E3" w:rsidRPr="00444FEF">
        <w:t xml:space="preserve"> gjorda investeringar i in</w:t>
      </w:r>
      <w:r w:rsidR="007E62E3">
        <w:t>frastruktur kan utnyttjas för ytterligare bebyggelse i</w:t>
      </w:r>
      <w:r w:rsidR="007E62E3" w:rsidRPr="00444FEF">
        <w:t xml:space="preserve"> </w:t>
      </w:r>
      <w:r w:rsidR="007E62E3">
        <w:t>existerande</w:t>
      </w:r>
      <w:r w:rsidR="007E62E3" w:rsidRPr="00444FEF">
        <w:t xml:space="preserve"> områden</w:t>
      </w:r>
    </w:p>
    <w:p w:rsidR="007E62E3" w:rsidRDefault="007E62E3" w:rsidP="007E62E3">
      <w:pPr>
        <w:pStyle w:val="Liststycke"/>
        <w:numPr>
          <w:ilvl w:val="0"/>
          <w:numId w:val="2"/>
        </w:numPr>
      </w:pPr>
      <w:r w:rsidRPr="00501C9F">
        <w:rPr>
          <w:i/>
        </w:rPr>
        <w:t xml:space="preserve">staten och </w:t>
      </w:r>
      <w:r w:rsidR="002C374A">
        <w:rPr>
          <w:i/>
        </w:rPr>
        <w:t>kommunerna</w:t>
      </w:r>
      <w:r>
        <w:t xml:space="preserve"> genom ökade skatteintäkter och minskade kostnader för välfärden på sikt</w:t>
      </w:r>
    </w:p>
    <w:p w:rsidR="001202F2" w:rsidRDefault="001202F2" w:rsidP="001202F2">
      <w:pPr>
        <w:pStyle w:val="Ingetavstnd"/>
      </w:pPr>
      <w:r w:rsidRPr="001202F2">
        <w:rPr>
          <w:b/>
        </w:rPr>
        <w:t>Källor:</w:t>
      </w:r>
      <w:r>
        <w:rPr>
          <w:b/>
        </w:rPr>
        <w:t xml:space="preserve"> </w:t>
      </w:r>
      <w:r w:rsidRPr="001202F2">
        <w:t>U</w:t>
      </w:r>
      <w:r>
        <w:t>tvecklingsarbete</w:t>
      </w:r>
      <w:r w:rsidRPr="00FE5FD0">
        <w:t xml:space="preserve"> för Delegatio</w:t>
      </w:r>
      <w:r>
        <w:t>nen för hållbara städer samt undertecknads sektoranalys av stadsbyggnadssystemet.</w:t>
      </w:r>
    </w:p>
    <w:p w:rsidR="00E2319A" w:rsidRPr="005122A9" w:rsidRDefault="00E2319A" w:rsidP="00E2319A">
      <w:pPr>
        <w:pStyle w:val="Rubrik2"/>
      </w:pPr>
      <w:r w:rsidRPr="005122A9">
        <w:t>1505</w:t>
      </w:r>
      <w:r w:rsidR="001B1223">
        <w:t>10</w:t>
      </w:r>
      <w:r w:rsidRPr="005122A9">
        <w:t xml:space="preserve"> </w:t>
      </w:r>
    </w:p>
    <w:p w:rsidR="00E2319A" w:rsidRDefault="00E2319A">
      <w:r>
        <w:t xml:space="preserve">Ulf Johannisson, </w:t>
      </w:r>
      <w:r w:rsidR="00130EB0">
        <w:t xml:space="preserve">Norrmalm, </w:t>
      </w:r>
      <w:r>
        <w:t>ansvarig för Folkpartiet Norrmalm</w:t>
      </w:r>
      <w:r w:rsidR="00130EB0">
        <w:t>/Östermalm</w:t>
      </w:r>
      <w:bookmarkStart w:id="0" w:name="_GoBack"/>
      <w:bookmarkEnd w:id="0"/>
      <w:r>
        <w:t>s Stadsmiljögrupp</w:t>
      </w:r>
      <w:r w:rsidR="00431D88">
        <w:t xml:space="preserve"> </w:t>
      </w:r>
    </w:p>
    <w:p w:rsidR="00E974EB" w:rsidRDefault="00E974EB">
      <w:r>
        <w:t>Skriv under du också</w:t>
      </w:r>
      <w:r w:rsidR="0091553D">
        <w:t>!</w:t>
      </w:r>
    </w:p>
    <w:p w:rsidR="00E974EB" w:rsidRDefault="00E974EB"/>
    <w:sectPr w:rsidR="00E9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391"/>
    <w:multiLevelType w:val="hybridMultilevel"/>
    <w:tmpl w:val="00C2683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3007"/>
    <w:multiLevelType w:val="hybridMultilevel"/>
    <w:tmpl w:val="86A29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6C15"/>
    <w:multiLevelType w:val="hybridMultilevel"/>
    <w:tmpl w:val="67F0E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7A22"/>
    <w:multiLevelType w:val="hybridMultilevel"/>
    <w:tmpl w:val="8FD67D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C6D03"/>
    <w:multiLevelType w:val="hybridMultilevel"/>
    <w:tmpl w:val="3CBC4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86205"/>
    <w:multiLevelType w:val="hybridMultilevel"/>
    <w:tmpl w:val="297E24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E3"/>
    <w:rsid w:val="000565A1"/>
    <w:rsid w:val="00075569"/>
    <w:rsid w:val="000B6ED9"/>
    <w:rsid w:val="001202F2"/>
    <w:rsid w:val="00130EB0"/>
    <w:rsid w:val="00163EDF"/>
    <w:rsid w:val="001B1223"/>
    <w:rsid w:val="00201492"/>
    <w:rsid w:val="0024045D"/>
    <w:rsid w:val="002A1CEE"/>
    <w:rsid w:val="002C25B4"/>
    <w:rsid w:val="002C374A"/>
    <w:rsid w:val="00337368"/>
    <w:rsid w:val="003F3050"/>
    <w:rsid w:val="00402119"/>
    <w:rsid w:val="004046B1"/>
    <w:rsid w:val="004139E0"/>
    <w:rsid w:val="00431D88"/>
    <w:rsid w:val="0046075E"/>
    <w:rsid w:val="00487C3E"/>
    <w:rsid w:val="004D2DB2"/>
    <w:rsid w:val="004F7491"/>
    <w:rsid w:val="00530C39"/>
    <w:rsid w:val="00577272"/>
    <w:rsid w:val="00583DD2"/>
    <w:rsid w:val="005C6557"/>
    <w:rsid w:val="005F09DF"/>
    <w:rsid w:val="00606AA6"/>
    <w:rsid w:val="00613EB0"/>
    <w:rsid w:val="0076689B"/>
    <w:rsid w:val="00780509"/>
    <w:rsid w:val="007E62E3"/>
    <w:rsid w:val="00813621"/>
    <w:rsid w:val="00865CD6"/>
    <w:rsid w:val="008858DF"/>
    <w:rsid w:val="008D3F66"/>
    <w:rsid w:val="0091553D"/>
    <w:rsid w:val="00990CDA"/>
    <w:rsid w:val="00A57ADE"/>
    <w:rsid w:val="00A75772"/>
    <w:rsid w:val="00AC64B8"/>
    <w:rsid w:val="00AD4DC9"/>
    <w:rsid w:val="00B25C26"/>
    <w:rsid w:val="00BF2BF2"/>
    <w:rsid w:val="00C07645"/>
    <w:rsid w:val="00C72451"/>
    <w:rsid w:val="00C749DC"/>
    <w:rsid w:val="00D12CEB"/>
    <w:rsid w:val="00D548CD"/>
    <w:rsid w:val="00D82089"/>
    <w:rsid w:val="00D939DD"/>
    <w:rsid w:val="00D95488"/>
    <w:rsid w:val="00DE0A99"/>
    <w:rsid w:val="00DE7DB8"/>
    <w:rsid w:val="00E2319A"/>
    <w:rsid w:val="00E605EB"/>
    <w:rsid w:val="00E82667"/>
    <w:rsid w:val="00E974EB"/>
    <w:rsid w:val="00F05FF5"/>
    <w:rsid w:val="00FA3443"/>
    <w:rsid w:val="00FF3331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E3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E23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E3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E2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2</cp:revision>
  <cp:lastPrinted>2015-05-05T13:17:00Z</cp:lastPrinted>
  <dcterms:created xsi:type="dcterms:W3CDTF">2015-05-10T15:09:00Z</dcterms:created>
  <dcterms:modified xsi:type="dcterms:W3CDTF">2015-05-10T15:09:00Z</dcterms:modified>
</cp:coreProperties>
</file>